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88B67A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F05D9A" w:rsidRPr="00F05D9A">
        <w:rPr>
          <w:rFonts w:cs="Arial"/>
          <w:bCs/>
          <w:noProof w:val="0"/>
          <w:sz w:val="24"/>
        </w:rPr>
        <w:t>R3-234217</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0E8DA3B8" w:rsidR="005F436C" w:rsidRPr="004F7990" w:rsidRDefault="005F436C" w:rsidP="004F7990">
      <w:pPr>
        <w:pStyle w:val="a"/>
        <w:ind w:left="1985" w:hanging="1985"/>
        <w:rPr>
          <w:rFonts w:eastAsia="Yu Mincho"/>
          <w:lang w:eastAsia="ja-JP"/>
        </w:rPr>
      </w:pPr>
      <w:r>
        <w:t>Agenda Item:</w:t>
      </w:r>
      <w:r>
        <w:tab/>
      </w:r>
      <w:r w:rsidR="004F7990">
        <w:t>23.</w:t>
      </w:r>
      <w:r w:rsidR="00AB14E2">
        <w:t>2.</w:t>
      </w:r>
      <w:r w:rsidR="00231B3C">
        <w:t>3</w:t>
      </w:r>
      <w:r w:rsidR="004F7990">
        <w:t xml:space="preserve"> </w:t>
      </w:r>
    </w:p>
    <w:p w14:paraId="778AB5AF" w14:textId="22F42BF2" w:rsidR="005F436C" w:rsidRDefault="005F436C" w:rsidP="005F436C">
      <w:pPr>
        <w:pStyle w:val="a"/>
        <w:rPr>
          <w:lang w:eastAsia="ja-JP"/>
        </w:rPr>
      </w:pPr>
      <w:r>
        <w:t>Source:</w:t>
      </w:r>
      <w:r>
        <w:tab/>
      </w:r>
      <w:r w:rsidR="006137D5">
        <w:t>Huawei</w:t>
      </w:r>
    </w:p>
    <w:p w14:paraId="66F24607" w14:textId="59754CCC" w:rsidR="004F7990" w:rsidRDefault="005F436C" w:rsidP="004F7990">
      <w:pPr>
        <w:pStyle w:val="a"/>
        <w:rPr>
          <w:lang w:eastAsia="ja-JP"/>
        </w:rPr>
      </w:pPr>
      <w:r>
        <w:t>T</w:t>
      </w:r>
      <w:r w:rsidRPr="00B50379">
        <w:t>itle:</w:t>
      </w:r>
      <w:r w:rsidRPr="00B50379">
        <w:tab/>
      </w:r>
      <w:r w:rsidR="004F7990" w:rsidRPr="0005606E">
        <w:rPr>
          <w:lang w:eastAsia="zh-CN"/>
        </w:rPr>
        <w:t xml:space="preserve">Discussion on </w:t>
      </w:r>
      <w:r w:rsidR="00231B3C">
        <w:rPr>
          <w:lang w:eastAsia="ko-KR"/>
        </w:rPr>
        <w:t xml:space="preserve">Carrier Phase Positioning </w:t>
      </w:r>
      <w:r w:rsidR="004F7990">
        <w:rPr>
          <w:lang w:eastAsia="zh-CN"/>
        </w:rPr>
        <w:t xml:space="preserve">and </w:t>
      </w:r>
      <w:proofErr w:type="spellStart"/>
      <w:r w:rsidR="00231B3C">
        <w:rPr>
          <w:lang w:eastAsia="ko-KR"/>
        </w:rPr>
        <w:t>Sidelink</w:t>
      </w:r>
      <w:proofErr w:type="spellEnd"/>
      <w:r w:rsidR="00231B3C">
        <w:rPr>
          <w:lang w:eastAsia="ko-KR"/>
        </w:rPr>
        <w:t xml:space="preserve"> Positioning</w:t>
      </w:r>
    </w:p>
    <w:p w14:paraId="19F92F93" w14:textId="4AED8B01" w:rsidR="005F436C" w:rsidRDefault="005F436C" w:rsidP="005F436C">
      <w:pPr>
        <w:pStyle w:val="a"/>
        <w:rPr>
          <w:lang w:eastAsia="ja-JP"/>
        </w:rPr>
      </w:pPr>
      <w:r>
        <w:t>Document for:</w:t>
      </w:r>
      <w:r>
        <w:tab/>
      </w:r>
      <w:r w:rsidR="003329BF">
        <w:t>Approval</w:t>
      </w:r>
    </w:p>
    <w:p w14:paraId="07A2EC87" w14:textId="77777777" w:rsidR="00EE0733" w:rsidRDefault="00EE0733" w:rsidP="00EE0733">
      <w:pPr>
        <w:pStyle w:val="Heading1"/>
        <w:rPr>
          <w:rFonts w:cs="Arial"/>
        </w:rPr>
      </w:pPr>
      <w:r>
        <w:rPr>
          <w:rFonts w:cs="Arial"/>
        </w:rPr>
        <w:t>1</w:t>
      </w:r>
      <w:r>
        <w:rPr>
          <w:rFonts w:cs="Arial"/>
        </w:rPr>
        <w:tab/>
        <w:t>Introduction</w:t>
      </w:r>
    </w:p>
    <w:p w14:paraId="1CD912E8" w14:textId="5BC0A57E" w:rsidR="00620D4B" w:rsidRDefault="00620D4B" w:rsidP="001852F5">
      <w:pPr>
        <w:pStyle w:val="3GPPText"/>
        <w:rPr>
          <w:rFonts w:eastAsia="Malgun Gothic"/>
          <w:lang w:eastAsia="ko-KR"/>
        </w:rPr>
      </w:pPr>
      <w:r>
        <w:rPr>
          <w:rFonts w:hint="eastAsia"/>
          <w:lang w:eastAsia="ko-KR"/>
        </w:rPr>
        <w:t>T</w:t>
      </w:r>
      <w:r>
        <w:rPr>
          <w:lang w:eastAsia="ko-KR"/>
        </w:rPr>
        <w:t xml:space="preserve">his paper </w:t>
      </w:r>
      <w:r w:rsidR="003329BF">
        <w:rPr>
          <w:lang w:eastAsia="ko-KR"/>
        </w:rPr>
        <w:t>discuss</w:t>
      </w:r>
      <w:r w:rsidR="00E513E2">
        <w:rPr>
          <w:lang w:eastAsia="ko-KR"/>
        </w:rPr>
        <w:t>es</w:t>
      </w:r>
      <w:r w:rsidR="008F5CAA">
        <w:rPr>
          <w:lang w:eastAsia="ko-KR"/>
        </w:rPr>
        <w:t xml:space="preserve"> our </w:t>
      </w:r>
      <w:proofErr w:type="spellStart"/>
      <w:r w:rsidR="008F5CAA">
        <w:rPr>
          <w:lang w:eastAsia="ko-KR"/>
        </w:rPr>
        <w:t>thinkings</w:t>
      </w:r>
      <w:proofErr w:type="spellEnd"/>
      <w:r w:rsidR="008F5CAA">
        <w:rPr>
          <w:lang w:eastAsia="ko-KR"/>
        </w:rPr>
        <w:t xml:space="preserve"> on </w:t>
      </w:r>
      <w:r w:rsidR="00231B3C">
        <w:rPr>
          <w:lang w:eastAsia="ko-KR"/>
        </w:rPr>
        <w:t xml:space="preserve">Carrier Phase Positioning and </w:t>
      </w:r>
      <w:proofErr w:type="spellStart"/>
      <w:r w:rsidR="008F5CAA">
        <w:rPr>
          <w:lang w:eastAsia="ko-KR"/>
        </w:rPr>
        <w:t>S</w:t>
      </w:r>
      <w:r w:rsidR="00127801">
        <w:rPr>
          <w:lang w:eastAsia="ko-KR"/>
        </w:rPr>
        <w:t>idelink</w:t>
      </w:r>
      <w:proofErr w:type="spellEnd"/>
      <w:r w:rsidR="008F5CAA">
        <w:rPr>
          <w:lang w:eastAsia="ko-KR"/>
        </w:rPr>
        <w:t xml:space="preserve"> </w:t>
      </w:r>
      <w:r w:rsidR="0019377B">
        <w:rPr>
          <w:lang w:eastAsia="ko-KR"/>
        </w:rPr>
        <w:t>P</w:t>
      </w:r>
      <w:r w:rsidR="008F5CAA">
        <w:rPr>
          <w:lang w:eastAsia="ko-KR"/>
        </w:rPr>
        <w:t>ositioning</w:t>
      </w:r>
      <w:r w:rsidR="00231B3C">
        <w:rPr>
          <w:lang w:eastAsia="ko-KR"/>
        </w:rPr>
        <w:t>.</w:t>
      </w:r>
    </w:p>
    <w:p w14:paraId="18BF95CC" w14:textId="3DB2E8B7" w:rsidR="008A7CDF" w:rsidRPr="001973A3" w:rsidRDefault="005C0A63" w:rsidP="006E1483">
      <w:pPr>
        <w:pStyle w:val="Heading1"/>
      </w:pPr>
      <w:r>
        <w:t>2</w:t>
      </w:r>
      <w:r>
        <w:tab/>
        <w:t>Discussion</w:t>
      </w:r>
    </w:p>
    <w:p w14:paraId="3BD62DC9" w14:textId="1129999D" w:rsidR="00E651F0" w:rsidRDefault="00127801" w:rsidP="000D7AF3">
      <w:pPr>
        <w:pStyle w:val="Heading2"/>
        <w:rPr>
          <w:lang w:eastAsia="zh-CN"/>
        </w:rPr>
      </w:pPr>
      <w:r>
        <w:rPr>
          <w:lang w:eastAsia="zh-CN"/>
        </w:rPr>
        <w:t>2.</w:t>
      </w:r>
      <w:r w:rsidR="006E1483">
        <w:rPr>
          <w:lang w:eastAsia="zh-CN"/>
        </w:rPr>
        <w:t>1</w:t>
      </w:r>
      <w:r>
        <w:rPr>
          <w:lang w:eastAsia="zh-CN"/>
        </w:rPr>
        <w:t xml:space="preserve"> </w:t>
      </w:r>
      <w:r w:rsidR="000D7AF3">
        <w:rPr>
          <w:lang w:eastAsia="zh-CN"/>
        </w:rPr>
        <w:t xml:space="preserve">Carrier Phase Positioning </w:t>
      </w:r>
    </w:p>
    <w:p w14:paraId="634D1E8C" w14:textId="29C4BCCD" w:rsidR="00202FE0" w:rsidRDefault="00202FE0" w:rsidP="000F2233">
      <w:pPr>
        <w:pStyle w:val="3GPPText"/>
        <w:rPr>
          <w:lang w:eastAsia="zh-CN"/>
        </w:rPr>
      </w:pPr>
      <w:r>
        <w:rPr>
          <w:rFonts w:hint="eastAsia"/>
          <w:lang w:eastAsia="zh-CN"/>
        </w:rPr>
        <w:t>T</w:t>
      </w:r>
      <w:r>
        <w:rPr>
          <w:lang w:eastAsia="zh-CN"/>
        </w:rPr>
        <w:t>he following agreements have been made by RAN1</w:t>
      </w:r>
      <w:r w:rsidR="000A24A8">
        <w:rPr>
          <w:lang w:eastAsia="zh-CN"/>
        </w:rPr>
        <w:t>[1</w:t>
      </w:r>
      <w:r w:rsidR="00694FB5">
        <w:rPr>
          <w:lang w:eastAsia="zh-CN"/>
        </w:rPr>
        <w:t>-2</w:t>
      </w:r>
      <w:r w:rsidR="000A24A8">
        <w:rPr>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202FE0" w14:paraId="16D78E38" w14:textId="77777777" w:rsidTr="00F26EFE">
        <w:tc>
          <w:tcPr>
            <w:tcW w:w="9631" w:type="dxa"/>
          </w:tcPr>
          <w:p w14:paraId="2099CFC1" w14:textId="77777777" w:rsidR="00202FE0" w:rsidRPr="00D42550" w:rsidRDefault="00202FE0" w:rsidP="00F26EFE">
            <w:pPr>
              <w:rPr>
                <w:b/>
                <w:lang w:eastAsia="x-none"/>
              </w:rPr>
            </w:pPr>
            <w:r w:rsidRPr="00D42550">
              <w:rPr>
                <w:b/>
                <w:highlight w:val="green"/>
                <w:lang w:eastAsia="x-none"/>
              </w:rPr>
              <w:t>Agreement</w:t>
            </w:r>
          </w:p>
          <w:p w14:paraId="47C3F25C" w14:textId="77777777" w:rsidR="00202FE0" w:rsidRPr="00696B6F" w:rsidRDefault="00202FE0" w:rsidP="00F26EFE">
            <w:pPr>
              <w:jc w:val="both"/>
              <w:rPr>
                <w:iCs/>
                <w:lang w:val="en-CA"/>
              </w:rPr>
            </w:pPr>
            <w:r w:rsidRPr="00696B6F">
              <w:rPr>
                <w:iCs/>
                <w:lang w:val="en-CA"/>
              </w:rPr>
              <w:t xml:space="preserve">NR UL reference signal carrier phase (RSCP) (of </w:t>
            </w:r>
            <w:proofErr w:type="spellStart"/>
            <w:r w:rsidRPr="00696B6F">
              <w:rPr>
                <w:iCs/>
                <w:lang w:val="en-CA"/>
              </w:rPr>
              <w:t>i-th</w:t>
            </w:r>
            <w:proofErr w:type="spellEnd"/>
            <w:r w:rsidRPr="00696B6F">
              <w:rPr>
                <w:iCs/>
                <w:lang w:val="en-CA"/>
              </w:rPr>
              <w:t xml:space="preserve"> path) is defined as the phase of the channel response at the </w:t>
            </w:r>
            <w:proofErr w:type="spellStart"/>
            <w:r w:rsidRPr="00696B6F">
              <w:rPr>
                <w:iCs/>
                <w:lang w:val="en-CA"/>
              </w:rPr>
              <w:t>i-th</w:t>
            </w:r>
            <w:proofErr w:type="spellEnd"/>
            <w:r w:rsidRPr="00696B6F">
              <w:rPr>
                <w:iCs/>
                <w:lang w:val="en-CA"/>
              </w:rPr>
              <w:t xml:space="preserve"> path delay derived from the resource elements (REs) that carry the UL SRS signal for positioning purpose configured for the measurement. A UL RSCP is associated with a specific RF frequency.</w:t>
            </w:r>
          </w:p>
          <w:p w14:paraId="433585B1"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iCs/>
                <w:szCs w:val="20"/>
                <w:lang w:val="en-CA"/>
              </w:rPr>
              <w:t>FFS: the reference point of the UL RSCP</w:t>
            </w:r>
          </w:p>
          <w:p w14:paraId="7756C212"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rFonts w:hint="eastAsia"/>
                <w:iCs/>
                <w:szCs w:val="20"/>
                <w:lang w:val="en-CA"/>
              </w:rPr>
              <w:t>F</w:t>
            </w:r>
            <w:r w:rsidRPr="00696B6F">
              <w:rPr>
                <w:iCs/>
                <w:szCs w:val="20"/>
                <w:lang w:val="en-CA"/>
              </w:rPr>
              <w:t>FS: whether/how the measurement timing is defined</w:t>
            </w:r>
          </w:p>
          <w:p w14:paraId="56602685"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rFonts w:hint="eastAsia"/>
                <w:iCs/>
                <w:szCs w:val="20"/>
                <w:lang w:val="en-CA"/>
              </w:rPr>
              <w:t>N</w:t>
            </w:r>
            <w:r w:rsidRPr="00696B6F">
              <w:rPr>
                <w:iCs/>
                <w:szCs w:val="20"/>
                <w:lang w:val="en-CA"/>
              </w:rPr>
              <w:t xml:space="preserve">ote: the </w:t>
            </w:r>
            <w:proofErr w:type="spellStart"/>
            <w:r w:rsidRPr="00696B6F">
              <w:rPr>
                <w:iCs/>
                <w:szCs w:val="20"/>
                <w:lang w:val="en-CA"/>
              </w:rPr>
              <w:t>i-th</w:t>
            </w:r>
            <w:proofErr w:type="spellEnd"/>
            <w:r w:rsidRPr="00696B6F">
              <w:rPr>
                <w:iCs/>
                <w:szCs w:val="20"/>
                <w:lang w:val="en-CA"/>
              </w:rPr>
              <w:t xml:space="preserve"> path is used for the sake of definition, whether only the first path or additional paths will be supported is subject to further discussion</w:t>
            </w:r>
          </w:p>
          <w:p w14:paraId="41B2B16E"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iCs/>
                <w:szCs w:val="20"/>
                <w:lang w:val="en-CA"/>
              </w:rPr>
              <w:t>Note: The support of MIMO SRS for positioning is transparent to UE</w:t>
            </w:r>
          </w:p>
          <w:p w14:paraId="7F4D9F20" w14:textId="77777777" w:rsidR="00202FE0" w:rsidRPr="00374578" w:rsidRDefault="00202FE0" w:rsidP="00F26EFE">
            <w:pPr>
              <w:rPr>
                <w:b/>
                <w:highlight w:val="green"/>
                <w:lang w:val="en-CA" w:eastAsia="x-none"/>
              </w:rPr>
            </w:pPr>
          </w:p>
          <w:p w14:paraId="5FDE8A7B" w14:textId="77777777" w:rsidR="00202FE0" w:rsidRPr="00D2624D" w:rsidRDefault="00202FE0" w:rsidP="00F26EFE">
            <w:pPr>
              <w:rPr>
                <w:b/>
                <w:lang w:eastAsia="x-none"/>
              </w:rPr>
            </w:pPr>
            <w:r w:rsidRPr="00D2624D">
              <w:rPr>
                <w:b/>
                <w:highlight w:val="green"/>
                <w:lang w:eastAsia="x-none"/>
              </w:rPr>
              <w:t>Agreement</w:t>
            </w:r>
          </w:p>
          <w:p w14:paraId="77737443" w14:textId="77777777" w:rsidR="00202FE0" w:rsidRDefault="00202FE0" w:rsidP="00F26EFE">
            <w:pPr>
              <w:contextualSpacing/>
              <w:rPr>
                <w:iCs/>
                <w:highlight w:val="yellow"/>
                <w:lang w:eastAsia="ja-JP"/>
              </w:rPr>
            </w:pPr>
            <w:r w:rsidRPr="004779C5">
              <w:rPr>
                <w:iCs/>
                <w:highlight w:val="yellow"/>
                <w:lang w:eastAsia="ja-JP"/>
              </w:rPr>
              <w:t xml:space="preserve">Support enabling a TRP to report UL RSCP together with RTOA and/or </w:t>
            </w:r>
            <w:proofErr w:type="spellStart"/>
            <w:r w:rsidRPr="004779C5">
              <w:rPr>
                <w:iCs/>
                <w:highlight w:val="yellow"/>
                <w:lang w:eastAsia="ja-JP"/>
              </w:rPr>
              <w:t>gNB</w:t>
            </w:r>
            <w:proofErr w:type="spellEnd"/>
            <w:r w:rsidRPr="004779C5">
              <w:rPr>
                <w:iCs/>
                <w:highlight w:val="yellow"/>
                <w:lang w:eastAsia="ja-JP"/>
              </w:rPr>
              <w:t xml:space="preserve"> Rx-Tx time difference measurements to LMF</w:t>
            </w:r>
          </w:p>
          <w:p w14:paraId="2340178B" w14:textId="77777777" w:rsidR="00202FE0" w:rsidRPr="004779C5" w:rsidRDefault="00202FE0" w:rsidP="00F26EFE">
            <w:pPr>
              <w:contextualSpacing/>
              <w:rPr>
                <w:rFonts w:eastAsia="MS Mincho"/>
                <w:iCs/>
                <w:highlight w:val="yellow"/>
                <w:lang w:eastAsia="ja-JP"/>
              </w:rPr>
            </w:pPr>
          </w:p>
          <w:p w14:paraId="6CD3E3DE" w14:textId="77777777" w:rsidR="00202FE0" w:rsidRPr="004779C5" w:rsidRDefault="00202FE0" w:rsidP="00F26EFE">
            <w:pPr>
              <w:contextualSpacing/>
              <w:rPr>
                <w:iCs/>
                <w:lang w:eastAsia="ja-JP"/>
              </w:rPr>
            </w:pPr>
            <w:r w:rsidRPr="004779C5">
              <w:rPr>
                <w:iCs/>
                <w:lang w:eastAsia="ja-JP"/>
              </w:rPr>
              <w:t xml:space="preserve">Note 1: The report of UL carrier phase measurement with </w:t>
            </w:r>
            <w:proofErr w:type="spellStart"/>
            <w:r w:rsidRPr="004779C5">
              <w:rPr>
                <w:iCs/>
                <w:lang w:eastAsia="ja-JP"/>
              </w:rPr>
              <w:t>gNB</w:t>
            </w:r>
            <w:proofErr w:type="spellEnd"/>
            <w:r w:rsidRPr="004779C5">
              <w:rPr>
                <w:iCs/>
                <w:lang w:eastAsia="ja-JP"/>
              </w:rPr>
              <w:t xml:space="preserve"> Rx – Tx time difference does not necessarily require the report of DL carrier phase measurement with UE Rx – Tx time difference.</w:t>
            </w:r>
          </w:p>
          <w:p w14:paraId="17D9BA94" w14:textId="77777777" w:rsidR="00202FE0" w:rsidRPr="004779C5" w:rsidRDefault="00202FE0" w:rsidP="00F26EFE">
            <w:pPr>
              <w:contextualSpacing/>
              <w:rPr>
                <w:rFonts w:eastAsia="MS Mincho"/>
                <w:iCs/>
                <w:lang w:eastAsia="ja-JP"/>
              </w:rPr>
            </w:pPr>
            <w:r w:rsidRPr="004779C5">
              <w:rPr>
                <w:iCs/>
                <w:lang w:eastAsia="ja-JP"/>
              </w:rPr>
              <w:t>Note 2: This doesn’t preclude standalone UL carrier phase measurements reporting.</w:t>
            </w:r>
          </w:p>
        </w:tc>
      </w:tr>
    </w:tbl>
    <w:p w14:paraId="1959B732" w14:textId="3CD73786" w:rsidR="00202FE0" w:rsidRDefault="00202FE0" w:rsidP="00913AF9">
      <w:pPr>
        <w:pStyle w:val="3GPPText"/>
        <w:rPr>
          <w:lang w:eastAsia="zh-CN"/>
        </w:rPr>
      </w:pPr>
      <w:r>
        <w:rPr>
          <w:rFonts w:hint="eastAsia"/>
          <w:lang w:eastAsia="zh-CN"/>
        </w:rPr>
        <w:t>R</w:t>
      </w:r>
      <w:r>
        <w:rPr>
          <w:lang w:eastAsia="zh-CN"/>
        </w:rPr>
        <w:t>AN</w:t>
      </w:r>
      <w:r w:rsidR="0060163E">
        <w:rPr>
          <w:lang w:eastAsia="zh-CN"/>
        </w:rPr>
        <w:t>1</w:t>
      </w:r>
      <w:r>
        <w:rPr>
          <w:lang w:eastAsia="zh-CN"/>
        </w:rPr>
        <w:t xml:space="preserve"> has agreed to introduce new measurements UL RSCP for UL CPP positioning</w:t>
      </w:r>
      <w:r w:rsidR="00D0703C">
        <w:rPr>
          <w:lang w:eastAsia="zh-CN"/>
        </w:rPr>
        <w:t>, which</w:t>
      </w:r>
      <w:r>
        <w:rPr>
          <w:lang w:eastAsia="zh-CN"/>
        </w:rPr>
        <w:t xml:space="preserve"> the UL RSCP can be reported by the TRP together with RTOA measurements and/or </w:t>
      </w:r>
      <w:proofErr w:type="spellStart"/>
      <w:r>
        <w:rPr>
          <w:lang w:eastAsia="zh-CN"/>
        </w:rPr>
        <w:t>gNB</w:t>
      </w:r>
      <w:proofErr w:type="spellEnd"/>
      <w:r>
        <w:rPr>
          <w:lang w:eastAsia="zh-CN"/>
        </w:rPr>
        <w:t xml:space="preserve"> Rx-Tx time difference measurements to the LMF. It is proposed to enhance the TRP Measurement Result in TS 38.455 and TS 48.473 to capture the carrier phase measurements to support UL CPP. Since RAN1 is still discussing the details, RAN3 can wait for more RAN</w:t>
      </w:r>
      <w:r w:rsidR="003329BF">
        <w:rPr>
          <w:lang w:eastAsia="zh-CN"/>
        </w:rPr>
        <w:t>1</w:t>
      </w:r>
      <w:r>
        <w:rPr>
          <w:lang w:eastAsia="zh-CN"/>
        </w:rPr>
        <w:t xml:space="preserve"> progress</w:t>
      </w:r>
      <w:r w:rsidR="003329BF">
        <w:rPr>
          <w:lang w:eastAsia="zh-CN"/>
        </w:rPr>
        <w:t xml:space="preserve"> for the detail</w:t>
      </w:r>
      <w:r w:rsidR="00726539">
        <w:rPr>
          <w:lang w:eastAsia="zh-CN"/>
        </w:rPr>
        <w:t>ed</w:t>
      </w:r>
      <w:r w:rsidR="003329BF">
        <w:rPr>
          <w:lang w:eastAsia="zh-CN"/>
        </w:rPr>
        <w:t xml:space="preserve"> implementation</w:t>
      </w:r>
      <w:r>
        <w:rPr>
          <w:lang w:eastAsia="zh-CN"/>
        </w:rPr>
        <w:t>.</w:t>
      </w:r>
    </w:p>
    <w:p w14:paraId="21D5B4CF" w14:textId="06958641" w:rsidR="00202FE0" w:rsidRDefault="00202FE0" w:rsidP="00202FE0">
      <w:pPr>
        <w:pStyle w:val="Proposallist"/>
        <w:rPr>
          <w:lang w:eastAsia="zh-CN"/>
        </w:rPr>
      </w:pPr>
      <w:r>
        <w:rPr>
          <w:lang w:eastAsia="zh-CN"/>
        </w:rPr>
        <w:t xml:space="preserve">Proposal </w:t>
      </w:r>
      <w:r w:rsidR="00A13B98">
        <w:rPr>
          <w:lang w:eastAsia="zh-CN"/>
        </w:rPr>
        <w:t>1</w:t>
      </w:r>
      <w:r>
        <w:rPr>
          <w:lang w:eastAsia="zh-CN"/>
        </w:rPr>
        <w:t>: It is proposed to enhance the TRP Measurement Result in TS 38.455 and TS 38.473 to capture the carrier phase measurements to support UL CPP. Wait for RAN1 progress</w:t>
      </w:r>
      <w:r w:rsidR="003329BF">
        <w:rPr>
          <w:lang w:eastAsia="zh-CN"/>
        </w:rPr>
        <w:t xml:space="preserve"> for the detail</w:t>
      </w:r>
      <w:r w:rsidR="005B431E">
        <w:rPr>
          <w:lang w:eastAsia="zh-CN"/>
        </w:rPr>
        <w:t>ed</w:t>
      </w:r>
      <w:r w:rsidR="003329BF">
        <w:rPr>
          <w:lang w:eastAsia="zh-CN"/>
        </w:rPr>
        <w:t xml:space="preserve"> implementation</w:t>
      </w:r>
      <w:r>
        <w:rPr>
          <w:lang w:eastAsia="zh-CN"/>
        </w:rPr>
        <w:t xml:space="preserve">. </w:t>
      </w:r>
    </w:p>
    <w:p w14:paraId="51309616" w14:textId="2D3B19A5" w:rsidR="000F2233" w:rsidRDefault="000F2233" w:rsidP="000F2233">
      <w:pPr>
        <w:pStyle w:val="3GPPText"/>
        <w:rPr>
          <w:rFonts w:eastAsiaTheme="minorEastAsia"/>
          <w:lang w:eastAsia="zh-CN"/>
        </w:rPr>
      </w:pPr>
      <w:r>
        <w:rPr>
          <w:rFonts w:hint="eastAsia"/>
          <w:lang w:eastAsia="zh-CN"/>
        </w:rPr>
        <w:t>T</w:t>
      </w:r>
      <w:r>
        <w:rPr>
          <w:lang w:eastAsia="zh-CN"/>
        </w:rPr>
        <w:t xml:space="preserve">he following agreement was made </w:t>
      </w:r>
      <w:r w:rsidR="00FC3B05">
        <w:rPr>
          <w:lang w:eastAsia="zh-CN"/>
        </w:rPr>
        <w:t>by</w:t>
      </w:r>
      <w:r>
        <w:rPr>
          <w:lang w:eastAsia="zh-CN"/>
        </w:rPr>
        <w:t xml:space="preserve"> RAN1</w:t>
      </w:r>
      <w:r w:rsidR="00F45EAC">
        <w:rPr>
          <w:lang w:eastAsia="zh-CN"/>
        </w:rPr>
        <w:t xml:space="preserve"> </w:t>
      </w:r>
      <w:r w:rsidR="000E0B63">
        <w:rPr>
          <w:lang w:eastAsia="zh-CN"/>
        </w:rPr>
        <w:t>[</w:t>
      </w:r>
      <w:r w:rsidR="00FC3B05">
        <w:rPr>
          <w:lang w:eastAsia="zh-CN"/>
        </w:rPr>
        <w:t>2-3</w:t>
      </w:r>
      <w:r w:rsidR="000E0B63">
        <w:rPr>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A13B98" w14:paraId="7E89A4DD" w14:textId="77777777" w:rsidTr="00A13B98">
        <w:tc>
          <w:tcPr>
            <w:tcW w:w="9629" w:type="dxa"/>
          </w:tcPr>
          <w:p w14:paraId="7FB46B9B" w14:textId="77777777" w:rsidR="005C78E6" w:rsidRPr="005C78E6" w:rsidRDefault="005C78E6" w:rsidP="005C78E6">
            <w:pPr>
              <w:spacing w:after="0"/>
              <w:rPr>
                <w:rFonts w:eastAsia="Batang"/>
                <w:b/>
                <w:lang w:eastAsia="x-none"/>
              </w:rPr>
            </w:pPr>
            <w:r w:rsidRPr="005C78E6">
              <w:rPr>
                <w:rFonts w:eastAsia="Batang"/>
                <w:b/>
                <w:highlight w:val="green"/>
                <w:lang w:eastAsia="x-none"/>
              </w:rPr>
              <w:t>Agreement</w:t>
            </w:r>
          </w:p>
          <w:p w14:paraId="47911EC1" w14:textId="77777777" w:rsidR="005C78E6" w:rsidRPr="005C78E6" w:rsidRDefault="005C78E6" w:rsidP="005C78E6">
            <w:pPr>
              <w:spacing w:after="0"/>
              <w:ind w:firstLineChars="200" w:firstLine="400"/>
              <w:contextualSpacing/>
              <w:rPr>
                <w:rFonts w:eastAsia="Batang"/>
                <w:lang w:eastAsia="ja-JP"/>
              </w:rPr>
            </w:pPr>
            <w:r w:rsidRPr="005C78E6">
              <w:rPr>
                <w:rFonts w:eastAsia="Batang"/>
                <w:lang w:eastAsia="ja-JP"/>
              </w:rPr>
              <w:lastRenderedPageBreak/>
              <w:t>Adopt the following modifications on the agreements made in RAN1#112bis-e:</w:t>
            </w:r>
          </w:p>
          <w:p w14:paraId="2555BF49" w14:textId="77777777" w:rsidR="005C78E6" w:rsidRPr="005C78E6" w:rsidRDefault="005C78E6" w:rsidP="005C78E6">
            <w:pPr>
              <w:spacing w:after="0"/>
              <w:ind w:firstLineChars="200" w:firstLine="400"/>
              <w:contextualSpacing/>
              <w:rPr>
                <w:rFonts w:eastAsia="Batang"/>
                <w:lang w:eastAsia="ja-JP"/>
              </w:rPr>
            </w:pPr>
          </w:p>
          <w:p w14:paraId="65981FF2" w14:textId="77777777" w:rsidR="005C78E6" w:rsidRPr="005C78E6" w:rsidRDefault="005C78E6" w:rsidP="005C78E6">
            <w:pPr>
              <w:spacing w:after="0"/>
              <w:ind w:leftChars="200" w:left="400" w:firstLineChars="200" w:firstLine="400"/>
              <w:contextualSpacing/>
              <w:rPr>
                <w:rFonts w:eastAsia="Batang"/>
                <w:lang w:eastAsia="ja-JP"/>
              </w:rPr>
            </w:pPr>
            <w:r w:rsidRPr="005C78E6">
              <w:rPr>
                <w:rFonts w:eastAsia="Batang"/>
                <w:lang w:eastAsia="ja-JP"/>
              </w:rPr>
              <w:t>To enable simultaneous transmission of UL SRS for positioning by a target UE and a PRU, support the following enhancements:</w:t>
            </w:r>
          </w:p>
          <w:p w14:paraId="180E6B3F" w14:textId="4F538770" w:rsidR="005C78E6" w:rsidRPr="005C78E6" w:rsidRDefault="005C78E6" w:rsidP="005C78E6">
            <w:pPr>
              <w:numPr>
                <w:ilvl w:val="0"/>
                <w:numId w:val="25"/>
              </w:numPr>
              <w:spacing w:after="0"/>
              <w:ind w:leftChars="411" w:left="1182"/>
              <w:contextualSpacing/>
              <w:rPr>
                <w:rFonts w:eastAsia="Batang"/>
                <w:lang w:eastAsia="ja-JP"/>
              </w:rPr>
            </w:pPr>
            <w:r w:rsidRPr="005C78E6">
              <w:rPr>
                <w:rFonts w:eastAsia="Batang"/>
                <w:lang w:eastAsia="ja-JP"/>
              </w:rPr>
              <w:t xml:space="preserve">Enabling LMF to request the serving </w:t>
            </w:r>
            <w:proofErr w:type="spellStart"/>
            <w:r w:rsidRPr="005C78E6">
              <w:rPr>
                <w:rFonts w:eastAsia="Batang"/>
                <w:lang w:eastAsia="ja-JP"/>
              </w:rPr>
              <w:t>gNB</w:t>
            </w:r>
            <w:proofErr w:type="spellEnd"/>
            <w:r w:rsidRPr="005C78E6">
              <w:rPr>
                <w:rFonts w:eastAsia="Batang"/>
                <w:lang w:eastAsia="ja-JP"/>
              </w:rPr>
              <w:t xml:space="preserve"> of a UE to configure the transmission of the UL SRS resources from the UE within indicated time window(s).</w:t>
            </w:r>
          </w:p>
          <w:p w14:paraId="7C350BAD" w14:textId="77777777" w:rsidR="005C78E6" w:rsidRPr="005C78E6" w:rsidRDefault="005C78E6" w:rsidP="005C78E6">
            <w:pPr>
              <w:numPr>
                <w:ilvl w:val="1"/>
                <w:numId w:val="25"/>
              </w:numPr>
              <w:spacing w:after="0"/>
              <w:ind w:leftChars="771" w:left="1902"/>
              <w:contextualSpacing/>
              <w:rPr>
                <w:rFonts w:eastAsia="Batang"/>
                <w:lang w:eastAsia="ja-JP"/>
              </w:rPr>
            </w:pPr>
            <w:r w:rsidRPr="005C78E6">
              <w:rPr>
                <w:rFonts w:eastAsia="Batang"/>
                <w:lang w:eastAsia="ja-JP"/>
              </w:rPr>
              <w:t>FFS: the details of the time window, e.g., the start time, duration, periodicity for the time window(s), within the vicinity of a reference SRS configuration or use the existing message of Scheduled Location time</w:t>
            </w:r>
          </w:p>
          <w:p w14:paraId="1A0DEA1B" w14:textId="527FABE1" w:rsidR="005C78E6" w:rsidRPr="005C78E6" w:rsidRDefault="005C78E6" w:rsidP="005C78E6">
            <w:pPr>
              <w:numPr>
                <w:ilvl w:val="0"/>
                <w:numId w:val="25"/>
              </w:numPr>
              <w:spacing w:after="0"/>
              <w:ind w:leftChars="411" w:left="1182"/>
              <w:contextualSpacing/>
              <w:rPr>
                <w:rFonts w:eastAsia="Batang"/>
                <w:lang w:eastAsia="ja-JP"/>
              </w:rPr>
            </w:pPr>
            <w:r w:rsidRPr="005C78E6">
              <w:rPr>
                <w:rFonts w:eastAsia="Batang"/>
                <w:lang w:eastAsia="ja-JP"/>
              </w:rPr>
              <w:t xml:space="preserve">Enabling LMF to request the serving </w:t>
            </w:r>
            <w:proofErr w:type="spellStart"/>
            <w:r w:rsidRPr="005C78E6">
              <w:rPr>
                <w:rFonts w:eastAsia="Batang"/>
                <w:lang w:eastAsia="ja-JP"/>
              </w:rPr>
              <w:t>gNB</w:t>
            </w:r>
            <w:proofErr w:type="spellEnd"/>
            <w:r w:rsidRPr="005C78E6">
              <w:rPr>
                <w:rFonts w:eastAsia="Batang"/>
                <w:lang w:eastAsia="ja-JP"/>
              </w:rPr>
              <w:t xml:space="preserve"> and neighboring </w:t>
            </w:r>
            <w:proofErr w:type="spellStart"/>
            <w:r w:rsidRPr="005C78E6">
              <w:rPr>
                <w:rFonts w:eastAsia="Batang"/>
                <w:lang w:eastAsia="ja-JP"/>
              </w:rPr>
              <w:t>gNBs</w:t>
            </w:r>
            <w:proofErr w:type="spellEnd"/>
            <w:r w:rsidRPr="005C78E6">
              <w:rPr>
                <w:rFonts w:eastAsia="Batang"/>
                <w:lang w:eastAsia="ja-JP"/>
              </w:rPr>
              <w:t xml:space="preserve"> of the UE to measure </w:t>
            </w:r>
            <w:proofErr w:type="gramStart"/>
            <w:r w:rsidRPr="005C78E6">
              <w:rPr>
                <w:rFonts w:eastAsia="Batang"/>
                <w:lang w:eastAsia="ja-JP"/>
              </w:rPr>
              <w:t>the  UL</w:t>
            </w:r>
            <w:proofErr w:type="gramEnd"/>
            <w:r w:rsidRPr="005C78E6">
              <w:rPr>
                <w:rFonts w:eastAsia="Batang"/>
                <w:lang w:eastAsia="ja-JP"/>
              </w:rPr>
              <w:t xml:space="preserve"> SRS resources from the UE within indicated time window(s).</w:t>
            </w:r>
          </w:p>
          <w:p w14:paraId="22DAC3D6" w14:textId="77777777" w:rsidR="005C78E6" w:rsidRPr="005C78E6" w:rsidRDefault="005C78E6" w:rsidP="005C78E6">
            <w:pPr>
              <w:numPr>
                <w:ilvl w:val="1"/>
                <w:numId w:val="25"/>
              </w:numPr>
              <w:spacing w:after="0"/>
              <w:ind w:leftChars="771" w:left="1902"/>
              <w:contextualSpacing/>
              <w:rPr>
                <w:rFonts w:eastAsia="Batang"/>
              </w:rPr>
            </w:pPr>
            <w:r w:rsidRPr="005C78E6">
              <w:rPr>
                <w:rFonts w:eastAsia="Batang"/>
                <w:lang w:eastAsia="ja-JP"/>
              </w:rPr>
              <w:t>Note: this may be a different indicated time window</w:t>
            </w:r>
          </w:p>
          <w:p w14:paraId="3C12FC87" w14:textId="77777777" w:rsidR="005C78E6" w:rsidRPr="005C78E6" w:rsidRDefault="005C78E6" w:rsidP="00A13B98">
            <w:pPr>
              <w:rPr>
                <w:b/>
                <w:highlight w:val="green"/>
                <w:lang w:eastAsia="x-none"/>
              </w:rPr>
            </w:pPr>
          </w:p>
          <w:p w14:paraId="5E22D36F" w14:textId="77777777" w:rsidR="00735420" w:rsidRPr="00316899" w:rsidRDefault="00735420" w:rsidP="00735420">
            <w:pPr>
              <w:rPr>
                <w:lang w:eastAsia="x-none"/>
              </w:rPr>
            </w:pPr>
            <w:r w:rsidRPr="00316899">
              <w:rPr>
                <w:highlight w:val="darkYellow"/>
                <w:lang w:eastAsia="x-none"/>
              </w:rPr>
              <w:t>Working assumption</w:t>
            </w:r>
          </w:p>
          <w:p w14:paraId="79164494" w14:textId="77777777" w:rsidR="00735420" w:rsidRPr="00316899" w:rsidRDefault="00735420" w:rsidP="00735420">
            <w:pPr>
              <w:pStyle w:val="3GPPAgreements"/>
              <w:numPr>
                <w:ilvl w:val="0"/>
                <w:numId w:val="0"/>
              </w:numPr>
              <w:spacing w:after="0"/>
              <w:rPr>
                <w:iCs/>
                <w:sz w:val="20"/>
                <w:szCs w:val="20"/>
              </w:rPr>
            </w:pPr>
            <w:r w:rsidRPr="00316899">
              <w:rPr>
                <w:iCs/>
                <w:sz w:val="20"/>
                <w:szCs w:val="20"/>
              </w:rPr>
              <w:t xml:space="preserve">To enable LMF to optionally request the serving </w:t>
            </w:r>
            <w:proofErr w:type="spellStart"/>
            <w:r w:rsidRPr="00316899">
              <w:rPr>
                <w:iCs/>
                <w:sz w:val="20"/>
                <w:szCs w:val="20"/>
              </w:rPr>
              <w:t>gNB</w:t>
            </w:r>
            <w:proofErr w:type="spellEnd"/>
            <w:r w:rsidRPr="00316899">
              <w:rPr>
                <w:iCs/>
                <w:sz w:val="20"/>
                <w:szCs w:val="20"/>
              </w:rPr>
              <w:t xml:space="preserve"> of a UE to configure the transmission of the UL positioning SRS resources from the UE within indicated time window(s), support:</w:t>
            </w:r>
          </w:p>
          <w:p w14:paraId="6651DA40" w14:textId="77777777" w:rsidR="00735420" w:rsidRPr="00316899" w:rsidRDefault="00735420" w:rsidP="00735420">
            <w:pPr>
              <w:pStyle w:val="ListParagraph"/>
              <w:numPr>
                <w:ilvl w:val="0"/>
                <w:numId w:val="26"/>
              </w:numPr>
              <w:ind w:leftChars="0"/>
              <w:rPr>
                <w:rFonts w:ascii="Times New Roman" w:eastAsia="SimSun" w:hAnsi="Times New Roman"/>
                <w:iCs/>
                <w:szCs w:val="20"/>
              </w:rPr>
            </w:pPr>
            <w:r w:rsidRPr="00316899">
              <w:rPr>
                <w:rFonts w:ascii="Times New Roman" w:hAnsi="Times New Roman"/>
                <w:iCs/>
                <w:szCs w:val="20"/>
              </w:rPr>
              <w:t>Option 1D: Each of the time windows is defined with the following parameters:</w:t>
            </w:r>
          </w:p>
          <w:p w14:paraId="6D2EA615" w14:textId="77777777" w:rsidR="00735420" w:rsidRPr="00316899" w:rsidRDefault="00735420" w:rsidP="00735420">
            <w:pPr>
              <w:pStyle w:val="ListParagraph"/>
              <w:numPr>
                <w:ilvl w:val="1"/>
                <w:numId w:val="27"/>
              </w:numPr>
              <w:ind w:leftChars="0"/>
              <w:rPr>
                <w:rFonts w:ascii="Times New Roman" w:hAnsi="Times New Roman"/>
                <w:iCs/>
                <w:szCs w:val="20"/>
              </w:rPr>
            </w:pPr>
            <w:r w:rsidRPr="00316899">
              <w:rPr>
                <w:rFonts w:ascii="Times New Roman" w:hAnsi="Times New Roman"/>
                <w:iCs/>
                <w:szCs w:val="20"/>
              </w:rPr>
              <w:t>The start of the time window, which is indicated by a combination of subframe number, slot offset and symbol index with respect to the SFN initialization time</w:t>
            </w:r>
          </w:p>
          <w:p w14:paraId="31A675DB" w14:textId="77777777" w:rsidR="00735420" w:rsidRPr="00316899" w:rsidRDefault="00735420" w:rsidP="00735420">
            <w:pPr>
              <w:pStyle w:val="3GPPAgreements"/>
              <w:numPr>
                <w:ilvl w:val="1"/>
                <w:numId w:val="27"/>
              </w:numPr>
              <w:spacing w:after="0"/>
              <w:rPr>
                <w:iCs/>
                <w:sz w:val="20"/>
                <w:szCs w:val="20"/>
              </w:rPr>
            </w:pPr>
            <w:r w:rsidRPr="00316899">
              <w:rPr>
                <w:iCs/>
                <w:sz w:val="20"/>
                <w:szCs w:val="20"/>
              </w:rPr>
              <w:t>The duration of the time window, which is given by a number of consecutive slots/symbols</w:t>
            </w:r>
          </w:p>
          <w:p w14:paraId="5A0420B5" w14:textId="77777777" w:rsidR="00735420" w:rsidRPr="00316899" w:rsidRDefault="00735420" w:rsidP="00735420">
            <w:pPr>
              <w:pStyle w:val="3GPPAgreements"/>
              <w:numPr>
                <w:ilvl w:val="2"/>
                <w:numId w:val="27"/>
              </w:numPr>
              <w:spacing w:after="0"/>
              <w:rPr>
                <w:iCs/>
                <w:sz w:val="20"/>
                <w:szCs w:val="20"/>
              </w:rPr>
            </w:pPr>
            <w:r w:rsidRPr="00316899">
              <w:rPr>
                <w:iCs/>
                <w:sz w:val="20"/>
                <w:szCs w:val="20"/>
              </w:rPr>
              <w:t>FFS: the number of the consecutive slots/symbols</w:t>
            </w:r>
          </w:p>
          <w:p w14:paraId="6B67AAE6" w14:textId="77777777" w:rsidR="00735420" w:rsidRPr="00316899" w:rsidRDefault="00735420" w:rsidP="00735420">
            <w:pPr>
              <w:pStyle w:val="3GPPAgreements"/>
              <w:numPr>
                <w:ilvl w:val="1"/>
                <w:numId w:val="27"/>
              </w:numPr>
              <w:spacing w:after="0"/>
              <w:rPr>
                <w:iCs/>
                <w:sz w:val="20"/>
                <w:szCs w:val="20"/>
              </w:rPr>
            </w:pPr>
            <w:r w:rsidRPr="00316899">
              <w:rPr>
                <w:iCs/>
                <w:sz w:val="20"/>
                <w:szCs w:val="20"/>
              </w:rPr>
              <w:t xml:space="preserve">(Optional) The periodicity of the time window, which is defined similar to IE </w:t>
            </w:r>
            <w:proofErr w:type="spellStart"/>
            <w:r w:rsidRPr="00316899">
              <w:rPr>
                <w:iCs/>
                <w:sz w:val="20"/>
                <w:szCs w:val="20"/>
              </w:rPr>
              <w:t>PeriodicitySRS</w:t>
            </w:r>
            <w:proofErr w:type="spellEnd"/>
            <w:r w:rsidRPr="00316899">
              <w:rPr>
                <w:iCs/>
                <w:sz w:val="20"/>
                <w:szCs w:val="20"/>
              </w:rPr>
              <w:t xml:space="preserve"> in “Requested SRS Transmission Characteristics” in TS 38.455.</w:t>
            </w:r>
          </w:p>
          <w:p w14:paraId="03143005" w14:textId="77777777" w:rsidR="00735420" w:rsidRPr="00316899" w:rsidRDefault="00735420" w:rsidP="00735420">
            <w:pPr>
              <w:pStyle w:val="3GPPAgreements"/>
              <w:numPr>
                <w:ilvl w:val="0"/>
                <w:numId w:val="27"/>
              </w:numPr>
              <w:spacing w:after="0"/>
              <w:rPr>
                <w:iCs/>
                <w:sz w:val="20"/>
                <w:szCs w:val="20"/>
              </w:rPr>
            </w:pPr>
            <w:r w:rsidRPr="00316899">
              <w:rPr>
                <w:iCs/>
                <w:sz w:val="20"/>
                <w:szCs w:val="20"/>
              </w:rPr>
              <w:t>FFS: the maximum number of the windows</w:t>
            </w:r>
          </w:p>
          <w:p w14:paraId="11D9D2E1" w14:textId="77777777" w:rsidR="005C78E6" w:rsidRPr="00735420" w:rsidRDefault="005C78E6" w:rsidP="00A13B98">
            <w:pPr>
              <w:rPr>
                <w:b/>
                <w:highlight w:val="green"/>
                <w:lang w:eastAsia="x-none"/>
              </w:rPr>
            </w:pPr>
          </w:p>
          <w:p w14:paraId="01869B90" w14:textId="3F6E9F16" w:rsidR="00A13B98" w:rsidRPr="00316899" w:rsidRDefault="00A13B98" w:rsidP="00A13B98">
            <w:pPr>
              <w:rPr>
                <w:b/>
                <w:lang w:eastAsia="x-none"/>
              </w:rPr>
            </w:pPr>
            <w:r w:rsidRPr="00316899">
              <w:rPr>
                <w:b/>
                <w:highlight w:val="green"/>
                <w:lang w:eastAsia="x-none"/>
              </w:rPr>
              <w:t>Agreement</w:t>
            </w:r>
          </w:p>
          <w:p w14:paraId="240A9EBC" w14:textId="77777777" w:rsidR="00A13B98" w:rsidRPr="00316899" w:rsidRDefault="00A13B98" w:rsidP="00A13B98">
            <w:pPr>
              <w:rPr>
                <w:iCs/>
              </w:rPr>
            </w:pPr>
            <w:r w:rsidRPr="00316899">
              <w:rPr>
                <w:iCs/>
              </w:rPr>
              <w:t xml:space="preserve">To enable LMF to request the serving </w:t>
            </w:r>
            <w:proofErr w:type="spellStart"/>
            <w:r w:rsidRPr="00316899">
              <w:rPr>
                <w:iCs/>
              </w:rPr>
              <w:t>gNB</w:t>
            </w:r>
            <w:proofErr w:type="spellEnd"/>
            <w:r w:rsidRPr="00316899">
              <w:rPr>
                <w:iCs/>
              </w:rPr>
              <w:t xml:space="preserve"> and neighboring </w:t>
            </w:r>
            <w:proofErr w:type="spellStart"/>
            <w:r w:rsidRPr="00316899">
              <w:rPr>
                <w:iCs/>
              </w:rPr>
              <w:t>gNBs</w:t>
            </w:r>
            <w:proofErr w:type="spellEnd"/>
            <w:r w:rsidRPr="00316899">
              <w:rPr>
                <w:iCs/>
              </w:rPr>
              <w:t xml:space="preserve"> of a UE to measure the UL SRS resources from the UE within indicated time window(s), each time window is defined with the following parameters:</w:t>
            </w:r>
          </w:p>
          <w:p w14:paraId="46784759" w14:textId="77777777" w:rsidR="00A13B98" w:rsidRPr="00316899" w:rsidRDefault="00A13B98" w:rsidP="00A13B98">
            <w:pPr>
              <w:pStyle w:val="3GPPAgreements"/>
              <w:numPr>
                <w:ilvl w:val="0"/>
                <w:numId w:val="23"/>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F55F764" w14:textId="77777777" w:rsidR="00A13B98" w:rsidRPr="00316899" w:rsidRDefault="00A13B98" w:rsidP="00A13B98">
            <w:pPr>
              <w:pStyle w:val="3GPPAgreements"/>
              <w:numPr>
                <w:ilvl w:val="0"/>
                <w:numId w:val="23"/>
              </w:numPr>
              <w:spacing w:after="0"/>
              <w:rPr>
                <w:iCs/>
                <w:sz w:val="20"/>
                <w:szCs w:val="20"/>
              </w:rPr>
            </w:pPr>
            <w:r w:rsidRPr="00316899">
              <w:rPr>
                <w:iCs/>
                <w:sz w:val="20"/>
                <w:szCs w:val="20"/>
              </w:rPr>
              <w:t>The duration of the time window, which is given by a number of consecutive slots/symbols</w:t>
            </w:r>
          </w:p>
          <w:p w14:paraId="70006F39" w14:textId="77777777" w:rsidR="00A13B98" w:rsidRPr="00316899" w:rsidRDefault="00A13B98" w:rsidP="00A13B98">
            <w:pPr>
              <w:pStyle w:val="3GPPAgreements"/>
              <w:numPr>
                <w:ilvl w:val="1"/>
                <w:numId w:val="23"/>
              </w:numPr>
              <w:spacing w:after="0"/>
              <w:rPr>
                <w:iCs/>
                <w:sz w:val="20"/>
                <w:szCs w:val="20"/>
              </w:rPr>
            </w:pPr>
            <w:r w:rsidRPr="00316899">
              <w:rPr>
                <w:iCs/>
                <w:sz w:val="20"/>
                <w:szCs w:val="20"/>
              </w:rPr>
              <w:t>FFS: the number of consecutive slots/symbols</w:t>
            </w:r>
          </w:p>
          <w:p w14:paraId="5BB7CAE0" w14:textId="77777777" w:rsidR="00A13B98" w:rsidRPr="00316899" w:rsidRDefault="00A13B98" w:rsidP="00A13B98">
            <w:pPr>
              <w:pStyle w:val="3GPPAgreements"/>
              <w:numPr>
                <w:ilvl w:val="0"/>
                <w:numId w:val="23"/>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7569FFDD" w14:textId="52B8B0D9" w:rsidR="00A13B98" w:rsidRPr="00827DCC" w:rsidRDefault="00A13B98" w:rsidP="00E651F0">
            <w:pPr>
              <w:pStyle w:val="3GPPAgreements"/>
              <w:numPr>
                <w:ilvl w:val="0"/>
                <w:numId w:val="23"/>
              </w:numPr>
              <w:spacing w:after="0"/>
              <w:rPr>
                <w:iCs/>
                <w:sz w:val="20"/>
                <w:szCs w:val="20"/>
              </w:rPr>
            </w:pPr>
            <w:r w:rsidRPr="00316899">
              <w:rPr>
                <w:iCs/>
                <w:sz w:val="20"/>
                <w:szCs w:val="20"/>
              </w:rPr>
              <w:t>FFS: the maximum number of the windows</w:t>
            </w:r>
          </w:p>
        </w:tc>
      </w:tr>
    </w:tbl>
    <w:p w14:paraId="30F21019" w14:textId="71E501E5" w:rsidR="00B905A7" w:rsidRDefault="008B6821" w:rsidP="008B6821">
      <w:pPr>
        <w:pStyle w:val="3GPPText"/>
      </w:pPr>
      <w:r>
        <w:lastRenderedPageBreak/>
        <w:t xml:space="preserve">To enable simultaneous measurements by </w:t>
      </w:r>
      <w:proofErr w:type="spellStart"/>
      <w:r w:rsidR="00544C91">
        <w:t>gNBs</w:t>
      </w:r>
      <w:proofErr w:type="spellEnd"/>
      <w:r>
        <w:t xml:space="preserve">, </w:t>
      </w:r>
      <w:r w:rsidR="007A7AF3">
        <w:t xml:space="preserve">RAN1 introduces </w:t>
      </w:r>
      <w:r w:rsidR="004428E4">
        <w:t>a time window for SRS transmission configuration and a</w:t>
      </w:r>
      <w:r w:rsidR="00754785">
        <w:t>nother</w:t>
      </w:r>
      <w:r w:rsidR="004428E4">
        <w:t xml:space="preserve"> window for SRS measurements. From our understanding, these two windows should </w:t>
      </w:r>
      <w:r w:rsidR="005228A0">
        <w:t xml:space="preserve">be </w:t>
      </w:r>
      <w:r w:rsidR="000C0864">
        <w:t>implemented</w:t>
      </w:r>
      <w:r w:rsidR="00517C32">
        <w:t xml:space="preserve"> </w:t>
      </w:r>
      <w:r w:rsidR="00907F12">
        <w:t>in</w:t>
      </w:r>
      <w:r w:rsidR="004428E4">
        <w:t xml:space="preserve"> Positioning Information Request message and </w:t>
      </w:r>
      <w:r w:rsidR="005228A0">
        <w:t>Measurement Request message respectively.</w:t>
      </w:r>
      <w:r w:rsidR="003241B6">
        <w:t xml:space="preserve"> </w:t>
      </w:r>
      <w:r w:rsidR="00877226">
        <w:t>For SRS measurements, a</w:t>
      </w:r>
      <w:r w:rsidR="008C34A8">
        <w:t>ccording to RAN1</w:t>
      </w:r>
      <w:r w:rsidR="00877226">
        <w:t xml:space="preserve"> agreements</w:t>
      </w:r>
      <w:r w:rsidR="008C34A8">
        <w:t>,</w:t>
      </w:r>
      <w:r w:rsidR="00FC1447">
        <w:t xml:space="preserve"> </w:t>
      </w:r>
      <w:r w:rsidR="00855C50">
        <w:t>some legacy parameters can be reused</w:t>
      </w:r>
      <w:r w:rsidR="00FC1447">
        <w:t xml:space="preserve">, e.g. SFN initialization time, </w:t>
      </w:r>
      <w:r w:rsidR="00964D27">
        <w:t xml:space="preserve">slot number, etc. Measurement Request may be enhanced to support the time window by introducing new parameters introduced by RAN1.  For SRS configuration, </w:t>
      </w:r>
      <w:r w:rsidR="005033E1">
        <w:t>the parameters are similar but</w:t>
      </w:r>
      <w:r w:rsidR="00964D27">
        <w:t xml:space="preserve"> </w:t>
      </w:r>
      <w:r w:rsidR="00A05E57">
        <w:t xml:space="preserve">there is only RAN1 working assumption, we can wait </w:t>
      </w:r>
      <w:r w:rsidR="00CF523F">
        <w:t xml:space="preserve">more </w:t>
      </w:r>
      <w:r w:rsidR="00A05E57">
        <w:t xml:space="preserve">table RAN1 agreements. </w:t>
      </w:r>
    </w:p>
    <w:p w14:paraId="2D1C566E" w14:textId="3174E8BC" w:rsidR="006E1483" w:rsidRDefault="003548CB" w:rsidP="006E1483">
      <w:pPr>
        <w:pStyle w:val="Proposallist"/>
        <w:rPr>
          <w:lang w:eastAsia="zh-CN"/>
        </w:rPr>
      </w:pPr>
      <w:r>
        <w:rPr>
          <w:lang w:eastAsia="zh-CN"/>
        </w:rPr>
        <w:t xml:space="preserve">Proposal 2: It is proposed to enhance </w:t>
      </w:r>
      <w:proofErr w:type="spellStart"/>
      <w:r>
        <w:rPr>
          <w:lang w:eastAsia="zh-CN"/>
        </w:rPr>
        <w:t>NRPPa</w:t>
      </w:r>
      <w:proofErr w:type="spellEnd"/>
      <w:r>
        <w:rPr>
          <w:lang w:eastAsia="zh-CN"/>
        </w:rPr>
        <w:t xml:space="preserve"> and F1AP to support the time window for SRS configuration and SRS measurements for UL CPP. </w:t>
      </w:r>
      <w:r w:rsidR="006C1C80">
        <w:rPr>
          <w:lang w:eastAsia="zh-CN"/>
        </w:rPr>
        <w:t xml:space="preserve">Wait for RAN1 progress for the detailed implementation. </w:t>
      </w:r>
    </w:p>
    <w:p w14:paraId="3D5999FA" w14:textId="7CAA0B4C" w:rsidR="006E1483" w:rsidRDefault="006E1483" w:rsidP="006E1483">
      <w:pPr>
        <w:pStyle w:val="Heading2"/>
        <w:rPr>
          <w:lang w:eastAsia="zh-CN"/>
        </w:rPr>
      </w:pPr>
      <w:r>
        <w:rPr>
          <w:lang w:eastAsia="zh-CN"/>
        </w:rPr>
        <w:t xml:space="preserve">2.1 </w:t>
      </w:r>
      <w:proofErr w:type="spellStart"/>
      <w:r>
        <w:rPr>
          <w:lang w:eastAsia="zh-CN"/>
        </w:rPr>
        <w:t>Sidelink</w:t>
      </w:r>
      <w:proofErr w:type="spellEnd"/>
      <w:r>
        <w:rPr>
          <w:lang w:eastAsia="zh-CN"/>
        </w:rPr>
        <w:t xml:space="preserve"> Positioning</w:t>
      </w:r>
    </w:p>
    <w:p w14:paraId="4CD377D0" w14:textId="0F901468" w:rsidR="006E1483" w:rsidRDefault="004C5FEF" w:rsidP="004C5FEF">
      <w:pPr>
        <w:pStyle w:val="Proposallist"/>
        <w:ind w:left="0" w:firstLine="0"/>
        <w:rPr>
          <w:rFonts w:eastAsia="SimSun"/>
          <w:b w:val="0"/>
          <w:sz w:val="22"/>
          <w:lang w:val="en-US"/>
        </w:rPr>
      </w:pPr>
      <w:r>
        <w:rPr>
          <w:rFonts w:eastAsia="SimSun"/>
          <w:b w:val="0"/>
          <w:sz w:val="22"/>
          <w:lang w:val="en-US"/>
        </w:rPr>
        <w:t xml:space="preserve">The following agreement was made </w:t>
      </w:r>
      <w:r w:rsidR="00862DC6">
        <w:rPr>
          <w:rFonts w:eastAsia="SimSun"/>
          <w:b w:val="0"/>
          <w:sz w:val="22"/>
          <w:lang w:val="en-US"/>
        </w:rPr>
        <w:t xml:space="preserve">during last meeting </w:t>
      </w:r>
      <w:r>
        <w:rPr>
          <w:rFonts w:eastAsia="SimSun"/>
          <w:b w:val="0"/>
          <w:sz w:val="22"/>
          <w:lang w:val="en-US"/>
        </w:rPr>
        <w:t xml:space="preserve">on </w:t>
      </w:r>
      <w:proofErr w:type="spellStart"/>
      <w:r>
        <w:rPr>
          <w:rFonts w:eastAsia="SimSun"/>
          <w:b w:val="0"/>
          <w:sz w:val="22"/>
          <w:lang w:val="en-US"/>
        </w:rPr>
        <w:t>sidelink</w:t>
      </w:r>
      <w:proofErr w:type="spellEnd"/>
      <w:r w:rsidR="00862DC6">
        <w:rPr>
          <w:rFonts w:eastAsia="SimSun"/>
          <w:b w:val="0"/>
          <w:sz w:val="22"/>
          <w:lang w:val="en-US"/>
        </w:rPr>
        <w:t xml:space="preserve"> </w:t>
      </w:r>
      <w:r>
        <w:rPr>
          <w:rFonts w:eastAsia="SimSun"/>
          <w:b w:val="0"/>
          <w:sz w:val="22"/>
          <w:lang w:val="en-US"/>
        </w:rPr>
        <w:t>that RSPP/SLPP QoS shall be provided</w:t>
      </w:r>
      <w:r w:rsidR="00862DC6">
        <w:rPr>
          <w:rFonts w:eastAsia="SimSun"/>
          <w:b w:val="0"/>
          <w:sz w:val="22"/>
          <w:lang w:val="en-US"/>
        </w:rPr>
        <w:t xml:space="preserve"> from AMF</w:t>
      </w:r>
      <w:r>
        <w:rPr>
          <w:rFonts w:eastAsia="SimSun"/>
          <w:b w:val="0"/>
          <w:sz w:val="22"/>
          <w:lang w:val="en-US"/>
        </w:rPr>
        <w:t xml:space="preserve"> to RAN</w:t>
      </w:r>
      <w:r w:rsidR="00AE4B3C">
        <w:rPr>
          <w:rFonts w:eastAsia="SimSun"/>
          <w:b w:val="0"/>
          <w:sz w:val="22"/>
          <w:lang w:val="en-US"/>
        </w:rPr>
        <w:t xml:space="preserve"> [4]</w:t>
      </w:r>
      <w:r>
        <w:rPr>
          <w:rFonts w:eastAsia="SimSun"/>
          <w:b w:val="0"/>
          <w:sz w:val="22"/>
          <w:lang w:val="en-US"/>
        </w:rPr>
        <w:t>:</w:t>
      </w:r>
    </w:p>
    <w:p w14:paraId="449C95FF" w14:textId="77777777" w:rsidR="004C5FEF" w:rsidRPr="000943CE" w:rsidRDefault="004C5FEF" w:rsidP="004C5FEF">
      <w:pPr>
        <w:rPr>
          <w:rFonts w:ascii="Calibri" w:hAnsi="Calibri" w:cs="Calibri"/>
          <w:b/>
          <w:color w:val="008000"/>
          <w:sz w:val="18"/>
        </w:rPr>
      </w:pPr>
      <w:r w:rsidRPr="000943CE">
        <w:rPr>
          <w:rFonts w:ascii="Calibri" w:hAnsi="Calibri" w:cs="Calibri"/>
          <w:b/>
          <w:color w:val="008000"/>
          <w:sz w:val="18"/>
        </w:rPr>
        <w:t>RSPP/SLPP transport QoS parameters shall be provided from AMF to the NG-RAN for scheduled resource allocation mode resource management.</w:t>
      </w:r>
    </w:p>
    <w:p w14:paraId="714635CD" w14:textId="5109F8C2" w:rsidR="004C5FEF" w:rsidRDefault="001D392C" w:rsidP="004C5FEF">
      <w:pPr>
        <w:pStyle w:val="Proposallist"/>
        <w:ind w:left="0" w:firstLine="0"/>
        <w:rPr>
          <w:rFonts w:eastAsia="SimSun"/>
          <w:b w:val="0"/>
          <w:sz w:val="22"/>
          <w:lang w:eastAsia="zh-CN"/>
        </w:rPr>
      </w:pPr>
      <w:r>
        <w:rPr>
          <w:rFonts w:eastAsia="SimSun" w:hint="eastAsia"/>
          <w:b w:val="0"/>
          <w:sz w:val="22"/>
          <w:lang w:eastAsia="zh-CN"/>
        </w:rPr>
        <w:lastRenderedPageBreak/>
        <w:t>I</w:t>
      </w:r>
      <w:r>
        <w:rPr>
          <w:rFonts w:eastAsia="SimSun"/>
          <w:b w:val="0"/>
          <w:sz w:val="22"/>
          <w:lang w:eastAsia="zh-CN"/>
        </w:rPr>
        <w:t xml:space="preserve">n the </w:t>
      </w:r>
      <w:r w:rsidR="00F05D9A">
        <w:rPr>
          <w:rFonts w:eastAsia="SimSun"/>
          <w:b w:val="0"/>
          <w:sz w:val="22"/>
          <w:lang w:eastAsia="zh-CN"/>
        </w:rPr>
        <w:t>BL</w:t>
      </w:r>
      <w:r>
        <w:rPr>
          <w:rFonts w:eastAsia="SimSun"/>
          <w:b w:val="0"/>
          <w:sz w:val="22"/>
          <w:lang w:eastAsia="zh-CN"/>
        </w:rPr>
        <w:t xml:space="preserve"> CRs </w:t>
      </w:r>
      <w:r w:rsidR="00D706E6">
        <w:rPr>
          <w:rFonts w:eastAsia="SimSun"/>
          <w:b w:val="0"/>
          <w:sz w:val="22"/>
          <w:lang w:eastAsia="zh-CN"/>
        </w:rPr>
        <w:t xml:space="preserve">the RSPP Transport QoS parameters are still FFS. According to the latest TS 23.586, </w:t>
      </w:r>
      <w:r w:rsidR="00155378">
        <w:rPr>
          <w:rFonts w:eastAsia="SimSun"/>
          <w:b w:val="0"/>
          <w:sz w:val="22"/>
          <w:lang w:eastAsia="zh-CN"/>
        </w:rPr>
        <w:t xml:space="preserve">the QoS handling mechanism and PQI values for V2X and </w:t>
      </w:r>
      <w:proofErr w:type="spellStart"/>
      <w:r w:rsidR="00155378">
        <w:rPr>
          <w:rFonts w:eastAsia="SimSun"/>
          <w:b w:val="0"/>
          <w:sz w:val="22"/>
          <w:lang w:eastAsia="zh-CN"/>
        </w:rPr>
        <w:t>ProSe</w:t>
      </w:r>
      <w:proofErr w:type="spellEnd"/>
      <w:r w:rsidR="00155378">
        <w:rPr>
          <w:rFonts w:eastAsia="SimSun"/>
          <w:b w:val="0"/>
          <w:sz w:val="22"/>
          <w:lang w:eastAsia="zh-CN"/>
        </w:rPr>
        <w:t xml:space="preserve"> can be reused. Therefore, it is proposed to remove the FFS for RSPP transport QoS parameters in the running CRs. </w:t>
      </w:r>
    </w:p>
    <w:tbl>
      <w:tblPr>
        <w:tblStyle w:val="TableGrid"/>
        <w:tblW w:w="0" w:type="auto"/>
        <w:tblLook w:val="04A0" w:firstRow="1" w:lastRow="0" w:firstColumn="1" w:lastColumn="0" w:noHBand="0" w:noVBand="1"/>
      </w:tblPr>
      <w:tblGrid>
        <w:gridCol w:w="9629"/>
      </w:tblGrid>
      <w:tr w:rsidR="00D706E6" w14:paraId="092D13D1" w14:textId="77777777" w:rsidTr="00D706E6">
        <w:tc>
          <w:tcPr>
            <w:tcW w:w="9629" w:type="dxa"/>
          </w:tcPr>
          <w:p w14:paraId="215DECEE" w14:textId="77777777" w:rsidR="00D706E6" w:rsidRPr="003B0F69" w:rsidRDefault="00D706E6" w:rsidP="00D706E6">
            <w:pPr>
              <w:pStyle w:val="Heading3"/>
              <w:outlineLvl w:val="2"/>
              <w:rPr>
                <w:lang w:eastAsia="zh-CN"/>
              </w:rPr>
            </w:pPr>
            <w:bookmarkStart w:id="3" w:name="_Toc128730213"/>
            <w:bookmarkStart w:id="4" w:name="_Toc133441680"/>
            <w:bookmarkStart w:id="5" w:name="_Toc134242646"/>
            <w:bookmarkStart w:id="6" w:name="_Toc136480541"/>
            <w:bookmarkStart w:id="7" w:name="_Toc136480654"/>
            <w:bookmarkStart w:id="8" w:name="_Toc138257524"/>
            <w:r>
              <w:rPr>
                <w:rFonts w:hint="eastAsia"/>
                <w:lang w:eastAsia="zh-CN"/>
              </w:rPr>
              <w:t>5</w:t>
            </w:r>
            <w:r>
              <w:rPr>
                <w:lang w:eastAsia="zh-CN"/>
              </w:rPr>
              <w:t>.7.3</w:t>
            </w:r>
            <w:r>
              <w:rPr>
                <w:lang w:eastAsia="zh-CN"/>
              </w:rPr>
              <w:tab/>
            </w:r>
            <w:r w:rsidRPr="003B0F69">
              <w:rPr>
                <w:lang w:eastAsia="zh-CN"/>
              </w:rPr>
              <w:t>Handling of RSPP transport QoS</w:t>
            </w:r>
            <w:bookmarkEnd w:id="3"/>
            <w:bookmarkEnd w:id="4"/>
            <w:bookmarkEnd w:id="5"/>
            <w:bookmarkEnd w:id="6"/>
            <w:bookmarkEnd w:id="7"/>
            <w:bookmarkEnd w:id="8"/>
          </w:p>
          <w:p w14:paraId="2B571C30" w14:textId="77777777" w:rsidR="00D706E6" w:rsidRDefault="00D706E6" w:rsidP="00D706E6">
            <w:r w:rsidRPr="00324ED4">
              <w:rPr>
                <w:lang w:eastAsia="zh-CN"/>
              </w:rPr>
              <w:t>The V2X/</w:t>
            </w:r>
            <w:proofErr w:type="spellStart"/>
            <w:r w:rsidRPr="00324ED4">
              <w:rPr>
                <w:lang w:eastAsia="zh-CN"/>
              </w:rPr>
              <w:t>ProSe</w:t>
            </w:r>
            <w:proofErr w:type="spellEnd"/>
            <w:r w:rsidRPr="00324ED4">
              <w:rPr>
                <w:lang w:eastAsia="zh-CN"/>
              </w:rPr>
              <w:t xml:space="preserve"> layer handles the RSPP traffic as the V2X/</w:t>
            </w:r>
            <w:proofErr w:type="spellStart"/>
            <w:r w:rsidRPr="00324ED4">
              <w:rPr>
                <w:lang w:eastAsia="zh-CN"/>
              </w:rPr>
              <w:t>ProSe</w:t>
            </w:r>
            <w:proofErr w:type="spellEnd"/>
            <w:r w:rsidRPr="00324ED4">
              <w:rPr>
                <w:lang w:eastAsia="zh-CN"/>
              </w:rPr>
              <w:t xml:space="preserve"> application data packets for the QoS treatment. </w:t>
            </w:r>
            <w:r w:rsidRPr="0090765A">
              <w:rPr>
                <w:highlight w:val="yellow"/>
              </w:rPr>
              <w:t xml:space="preserve">QoS handling mechanism of V2X as defined in clause 5.4 of TS 23.287 [6] or QoS handling mechanism of 5G </w:t>
            </w:r>
            <w:proofErr w:type="spellStart"/>
            <w:r w:rsidRPr="0090765A">
              <w:rPr>
                <w:highlight w:val="yellow"/>
              </w:rPr>
              <w:t>ProSe</w:t>
            </w:r>
            <w:proofErr w:type="spellEnd"/>
            <w:r w:rsidRPr="0090765A">
              <w:rPr>
                <w:highlight w:val="yellow"/>
              </w:rPr>
              <w:t xml:space="preserve"> as defined in clause 5.6.1 of TS 23.304 [7] is reused.</w:t>
            </w:r>
          </w:p>
          <w:p w14:paraId="50AC9DC3" w14:textId="21AE8309" w:rsidR="00D706E6" w:rsidRPr="00D706E6" w:rsidRDefault="00D706E6" w:rsidP="00D706E6">
            <w:pPr>
              <w:rPr>
                <w:lang w:eastAsia="zh-CN"/>
              </w:rPr>
            </w:pPr>
            <w:r w:rsidRPr="00371FEF">
              <w:rPr>
                <w:rFonts w:eastAsiaTheme="minorEastAsia" w:hint="eastAsia"/>
                <w:highlight w:val="yellow"/>
                <w:lang w:eastAsia="zh-CN"/>
              </w:rPr>
              <w:t xml:space="preserve">PQI values as </w:t>
            </w:r>
            <w:r w:rsidRPr="00371FEF">
              <w:rPr>
                <w:rFonts w:eastAsiaTheme="minorEastAsia"/>
                <w:highlight w:val="yellow"/>
                <w:lang w:eastAsia="zh-CN"/>
              </w:rPr>
              <w:t>defined</w:t>
            </w:r>
            <w:r w:rsidRPr="00371FEF">
              <w:rPr>
                <w:rFonts w:eastAsiaTheme="minorEastAsia" w:hint="eastAsia"/>
                <w:highlight w:val="yellow"/>
                <w:lang w:eastAsia="zh-CN"/>
              </w:rPr>
              <w:t xml:space="preserve"> in TS</w:t>
            </w:r>
            <w:r w:rsidRPr="00371FEF">
              <w:rPr>
                <w:rFonts w:eastAsiaTheme="minorEastAsia"/>
                <w:highlight w:val="yellow"/>
                <w:lang w:eastAsia="zh-CN"/>
              </w:rPr>
              <w:t> </w:t>
            </w:r>
            <w:r w:rsidRPr="00371FEF">
              <w:rPr>
                <w:rFonts w:eastAsiaTheme="minorEastAsia" w:hint="eastAsia"/>
                <w:highlight w:val="yellow"/>
                <w:lang w:eastAsia="zh-CN"/>
              </w:rPr>
              <w:t>23.287</w:t>
            </w:r>
            <w:r w:rsidRPr="00371FEF">
              <w:rPr>
                <w:rFonts w:eastAsiaTheme="minorEastAsia"/>
                <w:highlight w:val="yellow"/>
                <w:lang w:eastAsia="zh-CN"/>
              </w:rPr>
              <w:t> </w:t>
            </w:r>
            <w:r w:rsidRPr="00371FEF">
              <w:rPr>
                <w:rFonts w:eastAsiaTheme="minorEastAsia" w:hint="eastAsia"/>
                <w:highlight w:val="yellow"/>
                <w:lang w:eastAsia="zh-CN"/>
              </w:rPr>
              <w:t>[6] and TS</w:t>
            </w:r>
            <w:r w:rsidRPr="00371FEF">
              <w:rPr>
                <w:rFonts w:eastAsiaTheme="minorEastAsia"/>
                <w:highlight w:val="yellow"/>
                <w:lang w:eastAsia="zh-CN"/>
              </w:rPr>
              <w:t> </w:t>
            </w:r>
            <w:r w:rsidRPr="00371FEF">
              <w:rPr>
                <w:rFonts w:eastAsiaTheme="minorEastAsia" w:hint="eastAsia"/>
                <w:highlight w:val="yellow"/>
                <w:lang w:eastAsia="zh-CN"/>
              </w:rPr>
              <w:t>23.304</w:t>
            </w:r>
            <w:r w:rsidRPr="00371FEF">
              <w:rPr>
                <w:rFonts w:eastAsiaTheme="minorEastAsia"/>
                <w:highlight w:val="yellow"/>
                <w:lang w:eastAsia="zh-CN"/>
              </w:rPr>
              <w:t> </w:t>
            </w:r>
            <w:r w:rsidRPr="00371FEF">
              <w:rPr>
                <w:rFonts w:eastAsiaTheme="minorEastAsia" w:hint="eastAsia"/>
                <w:highlight w:val="yellow"/>
                <w:lang w:eastAsia="zh-CN"/>
              </w:rPr>
              <w:t xml:space="preserve">[7] may be reused for </w:t>
            </w:r>
            <w:r w:rsidRPr="00371FEF">
              <w:rPr>
                <w:highlight w:val="yellow"/>
                <w:lang w:eastAsia="zh-CN"/>
              </w:rPr>
              <w:t>RSPP transport QoS</w:t>
            </w:r>
            <w:r w:rsidRPr="00371FEF">
              <w:rPr>
                <w:rFonts w:eastAsiaTheme="minorEastAsia" w:hint="eastAsia"/>
                <w:highlight w:val="yellow"/>
                <w:lang w:eastAsia="zh-CN"/>
              </w:rPr>
              <w:t>.</w:t>
            </w:r>
          </w:p>
        </w:tc>
      </w:tr>
    </w:tbl>
    <w:p w14:paraId="14ACF0F9" w14:textId="77777777" w:rsidR="00805A12" w:rsidRDefault="00805A12" w:rsidP="00805A12">
      <w:pPr>
        <w:pStyle w:val="Proposallist"/>
        <w:rPr>
          <w:lang w:eastAsia="zh-CN"/>
        </w:rPr>
      </w:pPr>
    </w:p>
    <w:p w14:paraId="5F7F7813" w14:textId="62FB0274" w:rsidR="00D706E6" w:rsidRPr="00F55B26" w:rsidRDefault="00805A12" w:rsidP="00F55B26">
      <w:pPr>
        <w:pStyle w:val="Proposallist"/>
        <w:rPr>
          <w:lang w:eastAsia="zh-CN"/>
        </w:rPr>
      </w:pPr>
      <w:r>
        <w:rPr>
          <w:lang w:eastAsia="zh-CN"/>
        </w:rPr>
        <w:t>Proposal 3: It is proposed</w:t>
      </w:r>
      <w:r w:rsidR="00217C58">
        <w:rPr>
          <w:lang w:eastAsia="zh-CN"/>
        </w:rPr>
        <w:t xml:space="preserve"> </w:t>
      </w:r>
      <w:r w:rsidR="00217C58">
        <w:rPr>
          <w:rFonts w:hint="eastAsia"/>
          <w:lang w:eastAsia="zh-CN"/>
        </w:rPr>
        <w:t>to</w:t>
      </w:r>
      <w:r>
        <w:rPr>
          <w:lang w:eastAsia="zh-CN"/>
        </w:rPr>
        <w:t xml:space="preserve"> </w:t>
      </w:r>
      <w:r w:rsidR="00155378">
        <w:rPr>
          <w:lang w:eastAsia="zh-CN"/>
        </w:rPr>
        <w:t xml:space="preserve">remove FFS </w:t>
      </w:r>
      <w:r w:rsidR="0007135B">
        <w:rPr>
          <w:lang w:eastAsia="zh-CN"/>
        </w:rPr>
        <w:t>of RSPP</w:t>
      </w:r>
      <w:r w:rsidR="00327E44">
        <w:rPr>
          <w:lang w:eastAsia="zh-CN"/>
        </w:rPr>
        <w:t>/SLPP</w:t>
      </w:r>
      <w:r w:rsidR="0007135B">
        <w:rPr>
          <w:lang w:eastAsia="zh-CN"/>
        </w:rPr>
        <w:t xml:space="preserve"> transport QoS parameters </w:t>
      </w:r>
      <w:r w:rsidR="00155378">
        <w:rPr>
          <w:lang w:eastAsia="zh-CN"/>
        </w:rPr>
        <w:t xml:space="preserve">in the </w:t>
      </w:r>
      <w:r w:rsidR="00F05D9A">
        <w:rPr>
          <w:lang w:eastAsia="zh-CN"/>
        </w:rPr>
        <w:t>BL</w:t>
      </w:r>
      <w:r w:rsidR="00155378">
        <w:rPr>
          <w:lang w:eastAsia="zh-CN"/>
        </w:rPr>
        <w:t xml:space="preserve"> CRs. </w:t>
      </w:r>
    </w:p>
    <w:p w14:paraId="0240E1FD" w14:textId="16AFBE9C" w:rsidR="005C0A63" w:rsidRDefault="005C0A63" w:rsidP="005C0A63">
      <w:pPr>
        <w:pStyle w:val="Heading1"/>
      </w:pPr>
      <w:r>
        <w:t>3</w:t>
      </w:r>
      <w:r>
        <w:tab/>
        <w:t>Conclusion</w:t>
      </w:r>
    </w:p>
    <w:p w14:paraId="376F21FC" w14:textId="67420506" w:rsidR="001E41F3" w:rsidRDefault="005C0A63" w:rsidP="001852F5">
      <w:pPr>
        <w:pStyle w:val="3GPPText"/>
      </w:pPr>
      <w:r>
        <w:t>This document proposes:</w:t>
      </w:r>
    </w:p>
    <w:p w14:paraId="21359D3F" w14:textId="77777777" w:rsidR="00F373BC" w:rsidRDefault="00F373BC" w:rsidP="00F373BC">
      <w:pPr>
        <w:pStyle w:val="Proposallist"/>
        <w:rPr>
          <w:lang w:eastAsia="zh-CN"/>
        </w:rPr>
      </w:pPr>
      <w:r>
        <w:rPr>
          <w:lang w:eastAsia="zh-CN"/>
        </w:rPr>
        <w:t xml:space="preserve">Proposal 1: It is proposed to enhance the TRP Measurement Result in TS 38.455 and TS 38.473 to capture the carrier phase measurements to support UL CPP. Wait for RAN1 progress for the detailed implementation. </w:t>
      </w:r>
    </w:p>
    <w:p w14:paraId="27565C27" w14:textId="4EF1FD2D" w:rsidR="0082571B" w:rsidRDefault="00F373BC" w:rsidP="00CC53B1">
      <w:pPr>
        <w:pStyle w:val="Proposallist"/>
        <w:rPr>
          <w:lang w:eastAsia="zh-CN"/>
        </w:rPr>
      </w:pPr>
      <w:r>
        <w:rPr>
          <w:lang w:eastAsia="zh-CN"/>
        </w:rPr>
        <w:t xml:space="preserve">Proposal 2: It is proposed to enhance </w:t>
      </w:r>
      <w:proofErr w:type="spellStart"/>
      <w:r>
        <w:rPr>
          <w:lang w:eastAsia="zh-CN"/>
        </w:rPr>
        <w:t>NRPPa</w:t>
      </w:r>
      <w:proofErr w:type="spellEnd"/>
      <w:r>
        <w:rPr>
          <w:lang w:eastAsia="zh-CN"/>
        </w:rPr>
        <w:t xml:space="preserve"> and F1AP to support the time window for SRS configuration and SRS measurements for UL CPP. Wait for RAN1 progress for the detailed implementation. </w:t>
      </w:r>
    </w:p>
    <w:p w14:paraId="348A88E8" w14:textId="1511E579" w:rsidR="00FE7342" w:rsidRPr="00FE7342" w:rsidRDefault="00FE7342" w:rsidP="00FE7342">
      <w:pPr>
        <w:pStyle w:val="Proposallist"/>
        <w:rPr>
          <w:lang w:eastAsia="zh-CN"/>
        </w:rPr>
      </w:pPr>
      <w:r>
        <w:rPr>
          <w:lang w:eastAsia="zh-CN"/>
        </w:rPr>
        <w:t xml:space="preserve">Proposal 3: It is proposed remove FFS of RSPP/SLPP transport QoS parameters in the </w:t>
      </w:r>
      <w:r w:rsidR="00F05D9A">
        <w:rPr>
          <w:lang w:eastAsia="zh-CN"/>
        </w:rPr>
        <w:t>BL</w:t>
      </w:r>
      <w:bookmarkStart w:id="9" w:name="_GoBack"/>
      <w:bookmarkEnd w:id="9"/>
      <w:r>
        <w:rPr>
          <w:lang w:eastAsia="zh-CN"/>
        </w:rPr>
        <w:t xml:space="preserve"> CRs. </w:t>
      </w:r>
    </w:p>
    <w:p w14:paraId="371A104C" w14:textId="7BBE1960" w:rsidR="0082571B" w:rsidRDefault="0082571B" w:rsidP="0082571B">
      <w:pPr>
        <w:pStyle w:val="Heading1"/>
      </w:pPr>
      <w:r>
        <w:t>4</w:t>
      </w:r>
      <w:r>
        <w:tab/>
      </w:r>
      <w:r w:rsidR="005F1648">
        <w:t>References</w:t>
      </w:r>
    </w:p>
    <w:p w14:paraId="1E5BDC91" w14:textId="55B267E1" w:rsidR="006B5C49" w:rsidRDefault="006B5C49" w:rsidP="00BF3802">
      <w:pPr>
        <w:numPr>
          <w:ilvl w:val="0"/>
          <w:numId w:val="24"/>
        </w:numPr>
        <w:rPr>
          <w:lang w:eastAsia="zh-CN"/>
        </w:rPr>
      </w:pPr>
      <w:r>
        <w:rPr>
          <w:rFonts w:hint="eastAsia"/>
          <w:lang w:eastAsia="zh-CN"/>
        </w:rPr>
        <w:t>R</w:t>
      </w:r>
      <w:r w:rsidR="00A04D6B">
        <w:rPr>
          <w:lang w:eastAsia="zh-CN"/>
        </w:rPr>
        <w:t>AN1-112 Chair’s Notes</w:t>
      </w:r>
    </w:p>
    <w:p w14:paraId="3847FD41" w14:textId="775B16DA" w:rsidR="00D1438C" w:rsidRDefault="00D1438C" w:rsidP="00BF3802">
      <w:pPr>
        <w:numPr>
          <w:ilvl w:val="0"/>
          <w:numId w:val="24"/>
        </w:numPr>
        <w:rPr>
          <w:lang w:eastAsia="zh-CN"/>
        </w:rPr>
      </w:pPr>
      <w:r>
        <w:rPr>
          <w:rFonts w:hint="eastAsia"/>
          <w:lang w:eastAsia="zh-CN"/>
        </w:rPr>
        <w:t>R</w:t>
      </w:r>
      <w:r>
        <w:rPr>
          <w:lang w:eastAsia="zh-CN"/>
        </w:rPr>
        <w:t>AN1-112</w:t>
      </w:r>
      <w:r>
        <w:rPr>
          <w:rFonts w:hint="eastAsia"/>
          <w:lang w:eastAsia="zh-CN"/>
        </w:rPr>
        <w:t>bis</w:t>
      </w:r>
      <w:r>
        <w:rPr>
          <w:lang w:eastAsia="zh-CN"/>
        </w:rPr>
        <w:t xml:space="preserve"> Chair’s Notes</w:t>
      </w:r>
    </w:p>
    <w:p w14:paraId="34E105BB" w14:textId="256B81CB" w:rsidR="006B5C49" w:rsidRDefault="006B5C49" w:rsidP="00BF3802">
      <w:pPr>
        <w:numPr>
          <w:ilvl w:val="0"/>
          <w:numId w:val="24"/>
        </w:numPr>
        <w:rPr>
          <w:lang w:eastAsia="zh-CN"/>
        </w:rPr>
      </w:pPr>
      <w:r>
        <w:rPr>
          <w:lang w:eastAsia="zh-CN"/>
        </w:rPr>
        <w:t>RAN1-113 Chair’s Notes</w:t>
      </w:r>
    </w:p>
    <w:p w14:paraId="285F2270" w14:textId="3836944F" w:rsidR="00AE4B3C" w:rsidRDefault="00AE4B3C" w:rsidP="00BF3802">
      <w:pPr>
        <w:numPr>
          <w:ilvl w:val="0"/>
          <w:numId w:val="24"/>
        </w:numPr>
        <w:rPr>
          <w:lang w:eastAsia="zh-CN"/>
        </w:rPr>
      </w:pPr>
      <w:r>
        <w:rPr>
          <w:rFonts w:hint="eastAsia"/>
          <w:lang w:eastAsia="zh-CN"/>
        </w:rPr>
        <w:t>R</w:t>
      </w:r>
      <w:r>
        <w:rPr>
          <w:lang w:eastAsia="zh-CN"/>
        </w:rPr>
        <w:t>AN3-120 Chair’s Notes</w:t>
      </w:r>
    </w:p>
    <w:p w14:paraId="46E08E6C" w14:textId="27FDF6EA" w:rsidR="0068003A" w:rsidRPr="00BF3802" w:rsidRDefault="0068003A" w:rsidP="00913AF9">
      <w:pPr>
        <w:pStyle w:val="3GPPText"/>
        <w:rPr>
          <w:lang w:val="en-GB" w:eastAsia="zh-CN"/>
        </w:rPr>
      </w:pPr>
    </w:p>
    <w:sectPr w:rsidR="0068003A" w:rsidRPr="00BF3802"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7C6F6" w14:textId="77777777" w:rsidR="009357CC" w:rsidRDefault="009357CC">
      <w:r>
        <w:separator/>
      </w:r>
    </w:p>
  </w:endnote>
  <w:endnote w:type="continuationSeparator" w:id="0">
    <w:p w14:paraId="4D0FE69F" w14:textId="77777777" w:rsidR="009357CC" w:rsidRDefault="0093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7D4D6" w14:textId="77777777" w:rsidR="009357CC" w:rsidRDefault="009357CC">
      <w:r>
        <w:separator/>
      </w:r>
    </w:p>
  </w:footnote>
  <w:footnote w:type="continuationSeparator" w:id="0">
    <w:p w14:paraId="38B4C5F0" w14:textId="77777777" w:rsidR="009357CC" w:rsidRDefault="00935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60335396"/>
    <w:multiLevelType w:val="hybridMultilevel"/>
    <w:tmpl w:val="D7E85E80"/>
    <w:lvl w:ilvl="0" w:tplc="DC229F44">
      <w:start w:val="1"/>
      <w:numFmt w:val="bullet"/>
      <w:lvlText w:val=""/>
      <w:lvlJc w:val="left"/>
      <w:pPr>
        <w:tabs>
          <w:tab w:val="num" w:pos="720"/>
        </w:tabs>
        <w:ind w:left="720" w:hanging="360"/>
      </w:pPr>
      <w:rPr>
        <w:rFonts w:ascii="Wingdings" w:hAnsi="Wingdings" w:hint="default"/>
      </w:rPr>
    </w:lvl>
    <w:lvl w:ilvl="1" w:tplc="6B9EE9F4" w:tentative="1">
      <w:start w:val="1"/>
      <w:numFmt w:val="bullet"/>
      <w:lvlText w:val=""/>
      <w:lvlJc w:val="left"/>
      <w:pPr>
        <w:tabs>
          <w:tab w:val="num" w:pos="1440"/>
        </w:tabs>
        <w:ind w:left="1440" w:hanging="360"/>
      </w:pPr>
      <w:rPr>
        <w:rFonts w:ascii="Wingdings" w:hAnsi="Wingdings" w:hint="default"/>
      </w:rPr>
    </w:lvl>
    <w:lvl w:ilvl="2" w:tplc="DA44E39C" w:tentative="1">
      <w:start w:val="1"/>
      <w:numFmt w:val="bullet"/>
      <w:lvlText w:val=""/>
      <w:lvlJc w:val="left"/>
      <w:pPr>
        <w:tabs>
          <w:tab w:val="num" w:pos="2160"/>
        </w:tabs>
        <w:ind w:left="2160" w:hanging="360"/>
      </w:pPr>
      <w:rPr>
        <w:rFonts w:ascii="Wingdings" w:hAnsi="Wingdings" w:hint="default"/>
      </w:rPr>
    </w:lvl>
    <w:lvl w:ilvl="3" w:tplc="82BAB578" w:tentative="1">
      <w:start w:val="1"/>
      <w:numFmt w:val="bullet"/>
      <w:lvlText w:val=""/>
      <w:lvlJc w:val="left"/>
      <w:pPr>
        <w:tabs>
          <w:tab w:val="num" w:pos="2880"/>
        </w:tabs>
        <w:ind w:left="2880" w:hanging="360"/>
      </w:pPr>
      <w:rPr>
        <w:rFonts w:ascii="Wingdings" w:hAnsi="Wingdings" w:hint="default"/>
      </w:rPr>
    </w:lvl>
    <w:lvl w:ilvl="4" w:tplc="5FE0A598" w:tentative="1">
      <w:start w:val="1"/>
      <w:numFmt w:val="bullet"/>
      <w:lvlText w:val=""/>
      <w:lvlJc w:val="left"/>
      <w:pPr>
        <w:tabs>
          <w:tab w:val="num" w:pos="3600"/>
        </w:tabs>
        <w:ind w:left="3600" w:hanging="360"/>
      </w:pPr>
      <w:rPr>
        <w:rFonts w:ascii="Wingdings" w:hAnsi="Wingdings" w:hint="default"/>
      </w:rPr>
    </w:lvl>
    <w:lvl w:ilvl="5" w:tplc="46D01002" w:tentative="1">
      <w:start w:val="1"/>
      <w:numFmt w:val="bullet"/>
      <w:lvlText w:val=""/>
      <w:lvlJc w:val="left"/>
      <w:pPr>
        <w:tabs>
          <w:tab w:val="num" w:pos="4320"/>
        </w:tabs>
        <w:ind w:left="4320" w:hanging="360"/>
      </w:pPr>
      <w:rPr>
        <w:rFonts w:ascii="Wingdings" w:hAnsi="Wingdings" w:hint="default"/>
      </w:rPr>
    </w:lvl>
    <w:lvl w:ilvl="6" w:tplc="9B0C99A2" w:tentative="1">
      <w:start w:val="1"/>
      <w:numFmt w:val="bullet"/>
      <w:lvlText w:val=""/>
      <w:lvlJc w:val="left"/>
      <w:pPr>
        <w:tabs>
          <w:tab w:val="num" w:pos="5040"/>
        </w:tabs>
        <w:ind w:left="5040" w:hanging="360"/>
      </w:pPr>
      <w:rPr>
        <w:rFonts w:ascii="Wingdings" w:hAnsi="Wingdings" w:hint="default"/>
      </w:rPr>
    </w:lvl>
    <w:lvl w:ilvl="7" w:tplc="4C885DBA" w:tentative="1">
      <w:start w:val="1"/>
      <w:numFmt w:val="bullet"/>
      <w:lvlText w:val=""/>
      <w:lvlJc w:val="left"/>
      <w:pPr>
        <w:tabs>
          <w:tab w:val="num" w:pos="5760"/>
        </w:tabs>
        <w:ind w:left="5760" w:hanging="360"/>
      </w:pPr>
      <w:rPr>
        <w:rFonts w:ascii="Wingdings" w:hAnsi="Wingdings" w:hint="default"/>
      </w:rPr>
    </w:lvl>
    <w:lvl w:ilvl="8" w:tplc="1A2446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D3E11C8"/>
    <w:multiLevelType w:val="hybridMultilevel"/>
    <w:tmpl w:val="BAAA9464"/>
    <w:lvl w:ilvl="0" w:tplc="2942333C">
      <w:start w:val="1"/>
      <w:numFmt w:val="bullet"/>
      <w:lvlText w:val=""/>
      <w:lvlJc w:val="left"/>
      <w:pPr>
        <w:tabs>
          <w:tab w:val="num" w:pos="720"/>
        </w:tabs>
        <w:ind w:left="720" w:hanging="360"/>
      </w:pPr>
      <w:rPr>
        <w:rFonts w:ascii="Wingdings" w:hAnsi="Wingdings" w:hint="default"/>
      </w:rPr>
    </w:lvl>
    <w:lvl w:ilvl="1" w:tplc="FD2C3D82" w:tentative="1">
      <w:start w:val="1"/>
      <w:numFmt w:val="bullet"/>
      <w:lvlText w:val=""/>
      <w:lvlJc w:val="left"/>
      <w:pPr>
        <w:tabs>
          <w:tab w:val="num" w:pos="1440"/>
        </w:tabs>
        <w:ind w:left="1440" w:hanging="360"/>
      </w:pPr>
      <w:rPr>
        <w:rFonts w:ascii="Wingdings" w:hAnsi="Wingdings" w:hint="default"/>
      </w:rPr>
    </w:lvl>
    <w:lvl w:ilvl="2" w:tplc="FE6E675C" w:tentative="1">
      <w:start w:val="1"/>
      <w:numFmt w:val="bullet"/>
      <w:lvlText w:val=""/>
      <w:lvlJc w:val="left"/>
      <w:pPr>
        <w:tabs>
          <w:tab w:val="num" w:pos="2160"/>
        </w:tabs>
        <w:ind w:left="2160" w:hanging="360"/>
      </w:pPr>
      <w:rPr>
        <w:rFonts w:ascii="Wingdings" w:hAnsi="Wingdings" w:hint="default"/>
      </w:rPr>
    </w:lvl>
    <w:lvl w:ilvl="3" w:tplc="CD1420D4" w:tentative="1">
      <w:start w:val="1"/>
      <w:numFmt w:val="bullet"/>
      <w:lvlText w:val=""/>
      <w:lvlJc w:val="left"/>
      <w:pPr>
        <w:tabs>
          <w:tab w:val="num" w:pos="2880"/>
        </w:tabs>
        <w:ind w:left="2880" w:hanging="360"/>
      </w:pPr>
      <w:rPr>
        <w:rFonts w:ascii="Wingdings" w:hAnsi="Wingdings" w:hint="default"/>
      </w:rPr>
    </w:lvl>
    <w:lvl w:ilvl="4" w:tplc="F00A472A" w:tentative="1">
      <w:start w:val="1"/>
      <w:numFmt w:val="bullet"/>
      <w:lvlText w:val=""/>
      <w:lvlJc w:val="left"/>
      <w:pPr>
        <w:tabs>
          <w:tab w:val="num" w:pos="3600"/>
        </w:tabs>
        <w:ind w:left="3600" w:hanging="360"/>
      </w:pPr>
      <w:rPr>
        <w:rFonts w:ascii="Wingdings" w:hAnsi="Wingdings" w:hint="default"/>
      </w:rPr>
    </w:lvl>
    <w:lvl w:ilvl="5" w:tplc="A0E6033E" w:tentative="1">
      <w:start w:val="1"/>
      <w:numFmt w:val="bullet"/>
      <w:lvlText w:val=""/>
      <w:lvlJc w:val="left"/>
      <w:pPr>
        <w:tabs>
          <w:tab w:val="num" w:pos="4320"/>
        </w:tabs>
        <w:ind w:left="4320" w:hanging="360"/>
      </w:pPr>
      <w:rPr>
        <w:rFonts w:ascii="Wingdings" w:hAnsi="Wingdings" w:hint="default"/>
      </w:rPr>
    </w:lvl>
    <w:lvl w:ilvl="6" w:tplc="B73CF5D8" w:tentative="1">
      <w:start w:val="1"/>
      <w:numFmt w:val="bullet"/>
      <w:lvlText w:val=""/>
      <w:lvlJc w:val="left"/>
      <w:pPr>
        <w:tabs>
          <w:tab w:val="num" w:pos="5040"/>
        </w:tabs>
        <w:ind w:left="5040" w:hanging="360"/>
      </w:pPr>
      <w:rPr>
        <w:rFonts w:ascii="Wingdings" w:hAnsi="Wingdings" w:hint="default"/>
      </w:rPr>
    </w:lvl>
    <w:lvl w:ilvl="7" w:tplc="0030AA56" w:tentative="1">
      <w:start w:val="1"/>
      <w:numFmt w:val="bullet"/>
      <w:lvlText w:val=""/>
      <w:lvlJc w:val="left"/>
      <w:pPr>
        <w:tabs>
          <w:tab w:val="num" w:pos="5760"/>
        </w:tabs>
        <w:ind w:left="5760" w:hanging="360"/>
      </w:pPr>
      <w:rPr>
        <w:rFonts w:ascii="Wingdings" w:hAnsi="Wingdings" w:hint="default"/>
      </w:rPr>
    </w:lvl>
    <w:lvl w:ilvl="8" w:tplc="1ACC5ADA"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8"/>
  </w:num>
  <w:num w:numId="14">
    <w:abstractNumId w:val="17"/>
  </w:num>
  <w:num w:numId="15">
    <w:abstractNumId w:val="16"/>
  </w:num>
  <w:num w:numId="16">
    <w:abstractNumId w:val="16"/>
    <w:lvlOverride w:ilvl="0">
      <w:startOverride w:val="1"/>
    </w:lvlOverride>
  </w:num>
  <w:num w:numId="17">
    <w:abstractNumId w:val="25"/>
  </w:num>
  <w:num w:numId="18">
    <w:abstractNumId w:val="20"/>
  </w:num>
  <w:num w:numId="19">
    <w:abstractNumId w:val="23"/>
  </w:num>
  <w:num w:numId="20">
    <w:abstractNumId w:val="10"/>
  </w:num>
  <w:num w:numId="21">
    <w:abstractNumId w:val="15"/>
  </w:num>
  <w:num w:numId="22">
    <w:abstractNumId w:val="22"/>
  </w:num>
  <w:num w:numId="23">
    <w:abstractNumId w:val="21"/>
  </w:num>
  <w:num w:numId="24">
    <w:abstractNumId w:val="12"/>
  </w:num>
  <w:num w:numId="25">
    <w:abstractNumId w:val="19"/>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B"/>
    <w:rsid w:val="00000DF0"/>
    <w:rsid w:val="00001E8F"/>
    <w:rsid w:val="00010161"/>
    <w:rsid w:val="00014226"/>
    <w:rsid w:val="00017000"/>
    <w:rsid w:val="00020D4D"/>
    <w:rsid w:val="00022E4A"/>
    <w:rsid w:val="00024C18"/>
    <w:rsid w:val="0004273C"/>
    <w:rsid w:val="000437D1"/>
    <w:rsid w:val="000472E8"/>
    <w:rsid w:val="00051FFB"/>
    <w:rsid w:val="0005606E"/>
    <w:rsid w:val="0005757B"/>
    <w:rsid w:val="00061D0F"/>
    <w:rsid w:val="000630D9"/>
    <w:rsid w:val="00066BF9"/>
    <w:rsid w:val="00066FD4"/>
    <w:rsid w:val="00067DCD"/>
    <w:rsid w:val="0007135B"/>
    <w:rsid w:val="00094F0A"/>
    <w:rsid w:val="000A24A8"/>
    <w:rsid w:val="000A6394"/>
    <w:rsid w:val="000A6E2F"/>
    <w:rsid w:val="000B058B"/>
    <w:rsid w:val="000B411C"/>
    <w:rsid w:val="000C035D"/>
    <w:rsid w:val="000C038A"/>
    <w:rsid w:val="000C0864"/>
    <w:rsid w:val="000C4CB3"/>
    <w:rsid w:val="000C6598"/>
    <w:rsid w:val="000D6382"/>
    <w:rsid w:val="000D7AF3"/>
    <w:rsid w:val="000E0B63"/>
    <w:rsid w:val="000E1199"/>
    <w:rsid w:val="000F2233"/>
    <w:rsid w:val="000F23FA"/>
    <w:rsid w:val="00111342"/>
    <w:rsid w:val="00112C4C"/>
    <w:rsid w:val="001228D3"/>
    <w:rsid w:val="0012302A"/>
    <w:rsid w:val="00127801"/>
    <w:rsid w:val="00127CB6"/>
    <w:rsid w:val="00134F34"/>
    <w:rsid w:val="00140D54"/>
    <w:rsid w:val="00145D43"/>
    <w:rsid w:val="00155378"/>
    <w:rsid w:val="001562B4"/>
    <w:rsid w:val="00156D78"/>
    <w:rsid w:val="00161DEB"/>
    <w:rsid w:val="00161FC8"/>
    <w:rsid w:val="0016286B"/>
    <w:rsid w:val="001670C1"/>
    <w:rsid w:val="00174B32"/>
    <w:rsid w:val="0017548B"/>
    <w:rsid w:val="001763A1"/>
    <w:rsid w:val="00176E7C"/>
    <w:rsid w:val="0018042E"/>
    <w:rsid w:val="001852F5"/>
    <w:rsid w:val="0019101C"/>
    <w:rsid w:val="00191183"/>
    <w:rsid w:val="00192240"/>
    <w:rsid w:val="00192C46"/>
    <w:rsid w:val="0019377B"/>
    <w:rsid w:val="001939D6"/>
    <w:rsid w:val="001973A3"/>
    <w:rsid w:val="001A4E2D"/>
    <w:rsid w:val="001A7B60"/>
    <w:rsid w:val="001B00E5"/>
    <w:rsid w:val="001B6CDC"/>
    <w:rsid w:val="001B7A65"/>
    <w:rsid w:val="001D2CB8"/>
    <w:rsid w:val="001D392C"/>
    <w:rsid w:val="001E1AC4"/>
    <w:rsid w:val="001E41F3"/>
    <w:rsid w:val="001E48D4"/>
    <w:rsid w:val="00200D84"/>
    <w:rsid w:val="00202FE0"/>
    <w:rsid w:val="00207458"/>
    <w:rsid w:val="00217A5B"/>
    <w:rsid w:val="00217C58"/>
    <w:rsid w:val="002218D6"/>
    <w:rsid w:val="002236A9"/>
    <w:rsid w:val="00231B3C"/>
    <w:rsid w:val="00236A77"/>
    <w:rsid w:val="00240E29"/>
    <w:rsid w:val="002441F0"/>
    <w:rsid w:val="0026004D"/>
    <w:rsid w:val="00262C39"/>
    <w:rsid w:val="002636A7"/>
    <w:rsid w:val="002659B4"/>
    <w:rsid w:val="00274611"/>
    <w:rsid w:val="0027588B"/>
    <w:rsid w:val="00275D12"/>
    <w:rsid w:val="002769EB"/>
    <w:rsid w:val="00281C4D"/>
    <w:rsid w:val="002860C4"/>
    <w:rsid w:val="00294FF2"/>
    <w:rsid w:val="002A37C8"/>
    <w:rsid w:val="002A47EF"/>
    <w:rsid w:val="002B0D63"/>
    <w:rsid w:val="002B23F9"/>
    <w:rsid w:val="002B24C6"/>
    <w:rsid w:val="002B5741"/>
    <w:rsid w:val="002B5B7A"/>
    <w:rsid w:val="002C238A"/>
    <w:rsid w:val="002E595A"/>
    <w:rsid w:val="002E7F7F"/>
    <w:rsid w:val="00301925"/>
    <w:rsid w:val="00305409"/>
    <w:rsid w:val="003063E5"/>
    <w:rsid w:val="003241B6"/>
    <w:rsid w:val="00327E44"/>
    <w:rsid w:val="003329BF"/>
    <w:rsid w:val="00337965"/>
    <w:rsid w:val="0035319E"/>
    <w:rsid w:val="00353346"/>
    <w:rsid w:val="003548CB"/>
    <w:rsid w:val="00371FEF"/>
    <w:rsid w:val="00376EE0"/>
    <w:rsid w:val="00377523"/>
    <w:rsid w:val="0039064C"/>
    <w:rsid w:val="00392B19"/>
    <w:rsid w:val="00394163"/>
    <w:rsid w:val="00396631"/>
    <w:rsid w:val="003A4E1D"/>
    <w:rsid w:val="003A4EFC"/>
    <w:rsid w:val="003A5266"/>
    <w:rsid w:val="003A5CAF"/>
    <w:rsid w:val="003B597F"/>
    <w:rsid w:val="003B728F"/>
    <w:rsid w:val="003B7609"/>
    <w:rsid w:val="003C12C0"/>
    <w:rsid w:val="003D03DE"/>
    <w:rsid w:val="003D15E8"/>
    <w:rsid w:val="003E1A36"/>
    <w:rsid w:val="003E2FF8"/>
    <w:rsid w:val="003F54CE"/>
    <w:rsid w:val="003F7261"/>
    <w:rsid w:val="00404582"/>
    <w:rsid w:val="0040623E"/>
    <w:rsid w:val="00413681"/>
    <w:rsid w:val="004165D0"/>
    <w:rsid w:val="004242F1"/>
    <w:rsid w:val="004244BA"/>
    <w:rsid w:val="00430E8C"/>
    <w:rsid w:val="004428E4"/>
    <w:rsid w:val="00447131"/>
    <w:rsid w:val="00451E13"/>
    <w:rsid w:val="00453FC1"/>
    <w:rsid w:val="0045424E"/>
    <w:rsid w:val="00454325"/>
    <w:rsid w:val="004670D7"/>
    <w:rsid w:val="00467657"/>
    <w:rsid w:val="004725B3"/>
    <w:rsid w:val="00472D4E"/>
    <w:rsid w:val="00477480"/>
    <w:rsid w:val="00477891"/>
    <w:rsid w:val="004839DB"/>
    <w:rsid w:val="00485FD3"/>
    <w:rsid w:val="004865D4"/>
    <w:rsid w:val="004A1950"/>
    <w:rsid w:val="004A20E3"/>
    <w:rsid w:val="004B323A"/>
    <w:rsid w:val="004B75B7"/>
    <w:rsid w:val="004C5FEF"/>
    <w:rsid w:val="004D042F"/>
    <w:rsid w:val="004D27D3"/>
    <w:rsid w:val="004D7D89"/>
    <w:rsid w:val="004E69E5"/>
    <w:rsid w:val="004F0109"/>
    <w:rsid w:val="004F242B"/>
    <w:rsid w:val="004F5EEE"/>
    <w:rsid w:val="004F7990"/>
    <w:rsid w:val="00501900"/>
    <w:rsid w:val="005020D4"/>
    <w:rsid w:val="005033E1"/>
    <w:rsid w:val="00506B1B"/>
    <w:rsid w:val="005124D6"/>
    <w:rsid w:val="00514EB0"/>
    <w:rsid w:val="0051580D"/>
    <w:rsid w:val="00517C32"/>
    <w:rsid w:val="00520062"/>
    <w:rsid w:val="005228A0"/>
    <w:rsid w:val="00531C37"/>
    <w:rsid w:val="005367C4"/>
    <w:rsid w:val="00537FC9"/>
    <w:rsid w:val="00540E46"/>
    <w:rsid w:val="00544C91"/>
    <w:rsid w:val="00557899"/>
    <w:rsid w:val="00564BDC"/>
    <w:rsid w:val="0056605C"/>
    <w:rsid w:val="005732BC"/>
    <w:rsid w:val="00592D74"/>
    <w:rsid w:val="00592FB9"/>
    <w:rsid w:val="00596DEE"/>
    <w:rsid w:val="0059717E"/>
    <w:rsid w:val="005A0325"/>
    <w:rsid w:val="005A406D"/>
    <w:rsid w:val="005A562A"/>
    <w:rsid w:val="005B4287"/>
    <w:rsid w:val="005B431E"/>
    <w:rsid w:val="005C0A63"/>
    <w:rsid w:val="005C478D"/>
    <w:rsid w:val="005C4D70"/>
    <w:rsid w:val="005C78E6"/>
    <w:rsid w:val="005D4678"/>
    <w:rsid w:val="005E2C44"/>
    <w:rsid w:val="005E3D2A"/>
    <w:rsid w:val="005E4D8A"/>
    <w:rsid w:val="005E511D"/>
    <w:rsid w:val="005F05BF"/>
    <w:rsid w:val="005F0B1F"/>
    <w:rsid w:val="005F1648"/>
    <w:rsid w:val="005F2108"/>
    <w:rsid w:val="005F25C2"/>
    <w:rsid w:val="005F436C"/>
    <w:rsid w:val="0060163E"/>
    <w:rsid w:val="00601C68"/>
    <w:rsid w:val="0060567A"/>
    <w:rsid w:val="006137D5"/>
    <w:rsid w:val="00620D4B"/>
    <w:rsid w:val="00621188"/>
    <w:rsid w:val="00625052"/>
    <w:rsid w:val="006257ED"/>
    <w:rsid w:val="0062763C"/>
    <w:rsid w:val="006310E9"/>
    <w:rsid w:val="00632A2D"/>
    <w:rsid w:val="006370F5"/>
    <w:rsid w:val="00646C7D"/>
    <w:rsid w:val="006546D7"/>
    <w:rsid w:val="0065626F"/>
    <w:rsid w:val="00656700"/>
    <w:rsid w:val="00662CC3"/>
    <w:rsid w:val="006760A7"/>
    <w:rsid w:val="0068003A"/>
    <w:rsid w:val="006804C7"/>
    <w:rsid w:val="006848B8"/>
    <w:rsid w:val="006924E6"/>
    <w:rsid w:val="00694CE2"/>
    <w:rsid w:val="00694FB5"/>
    <w:rsid w:val="00695808"/>
    <w:rsid w:val="006A5614"/>
    <w:rsid w:val="006B46FB"/>
    <w:rsid w:val="006B5C49"/>
    <w:rsid w:val="006C1C80"/>
    <w:rsid w:val="006D5615"/>
    <w:rsid w:val="006D56BC"/>
    <w:rsid w:val="006E1483"/>
    <w:rsid w:val="006E21FB"/>
    <w:rsid w:val="006E74F4"/>
    <w:rsid w:val="006F4C18"/>
    <w:rsid w:val="006F6213"/>
    <w:rsid w:val="0071052A"/>
    <w:rsid w:val="00711130"/>
    <w:rsid w:val="00720C56"/>
    <w:rsid w:val="00721191"/>
    <w:rsid w:val="00724049"/>
    <w:rsid w:val="00726539"/>
    <w:rsid w:val="00731F05"/>
    <w:rsid w:val="007337B6"/>
    <w:rsid w:val="007342B2"/>
    <w:rsid w:val="00735420"/>
    <w:rsid w:val="007412E1"/>
    <w:rsid w:val="007417D4"/>
    <w:rsid w:val="00742578"/>
    <w:rsid w:val="00745E1D"/>
    <w:rsid w:val="00746731"/>
    <w:rsid w:val="00754785"/>
    <w:rsid w:val="007558E3"/>
    <w:rsid w:val="00756F36"/>
    <w:rsid w:val="00765952"/>
    <w:rsid w:val="00773339"/>
    <w:rsid w:val="00775CD6"/>
    <w:rsid w:val="007767A3"/>
    <w:rsid w:val="00792342"/>
    <w:rsid w:val="0079271D"/>
    <w:rsid w:val="00794C0D"/>
    <w:rsid w:val="00795237"/>
    <w:rsid w:val="007A34F3"/>
    <w:rsid w:val="007A6F2E"/>
    <w:rsid w:val="007A7AF3"/>
    <w:rsid w:val="007B4506"/>
    <w:rsid w:val="007B512A"/>
    <w:rsid w:val="007B572B"/>
    <w:rsid w:val="007B75AB"/>
    <w:rsid w:val="007C2097"/>
    <w:rsid w:val="007C2145"/>
    <w:rsid w:val="007D51B9"/>
    <w:rsid w:val="007D6A07"/>
    <w:rsid w:val="007E140B"/>
    <w:rsid w:val="007E4113"/>
    <w:rsid w:val="007E5FC8"/>
    <w:rsid w:val="007E76C4"/>
    <w:rsid w:val="007F2241"/>
    <w:rsid w:val="007F7D26"/>
    <w:rsid w:val="00805A12"/>
    <w:rsid w:val="00805D95"/>
    <w:rsid w:val="008207C8"/>
    <w:rsid w:val="00822065"/>
    <w:rsid w:val="008227DB"/>
    <w:rsid w:val="0082571B"/>
    <w:rsid w:val="008279FA"/>
    <w:rsid w:val="00827DCC"/>
    <w:rsid w:val="0084354A"/>
    <w:rsid w:val="00845D17"/>
    <w:rsid w:val="00851160"/>
    <w:rsid w:val="00855C50"/>
    <w:rsid w:val="008577C6"/>
    <w:rsid w:val="008579E4"/>
    <w:rsid w:val="008626E7"/>
    <w:rsid w:val="00862DC6"/>
    <w:rsid w:val="0086341D"/>
    <w:rsid w:val="00870EE7"/>
    <w:rsid w:val="00877226"/>
    <w:rsid w:val="00880BA1"/>
    <w:rsid w:val="00885747"/>
    <w:rsid w:val="008A225B"/>
    <w:rsid w:val="008A7CDF"/>
    <w:rsid w:val="008B1D7D"/>
    <w:rsid w:val="008B1F20"/>
    <w:rsid w:val="008B6821"/>
    <w:rsid w:val="008C20F2"/>
    <w:rsid w:val="008C34A8"/>
    <w:rsid w:val="008C4751"/>
    <w:rsid w:val="008C53B3"/>
    <w:rsid w:val="008D44C1"/>
    <w:rsid w:val="008F3631"/>
    <w:rsid w:val="008F5CAA"/>
    <w:rsid w:val="008F686C"/>
    <w:rsid w:val="0090021F"/>
    <w:rsid w:val="009017EE"/>
    <w:rsid w:val="00905942"/>
    <w:rsid w:val="0090765A"/>
    <w:rsid w:val="00907F12"/>
    <w:rsid w:val="00913222"/>
    <w:rsid w:val="00913AF9"/>
    <w:rsid w:val="00916443"/>
    <w:rsid w:val="00917C9F"/>
    <w:rsid w:val="00927D24"/>
    <w:rsid w:val="00931BBD"/>
    <w:rsid w:val="009357CC"/>
    <w:rsid w:val="00935B25"/>
    <w:rsid w:val="00936638"/>
    <w:rsid w:val="009434F4"/>
    <w:rsid w:val="0094437D"/>
    <w:rsid w:val="009459FC"/>
    <w:rsid w:val="00955FBC"/>
    <w:rsid w:val="00964D27"/>
    <w:rsid w:val="009710CC"/>
    <w:rsid w:val="00971874"/>
    <w:rsid w:val="00972525"/>
    <w:rsid w:val="00975499"/>
    <w:rsid w:val="009777D9"/>
    <w:rsid w:val="009824D9"/>
    <w:rsid w:val="009834E0"/>
    <w:rsid w:val="00991B88"/>
    <w:rsid w:val="00995252"/>
    <w:rsid w:val="00996397"/>
    <w:rsid w:val="009A1081"/>
    <w:rsid w:val="009A1098"/>
    <w:rsid w:val="009A4700"/>
    <w:rsid w:val="009A579D"/>
    <w:rsid w:val="009B30F6"/>
    <w:rsid w:val="009B58A9"/>
    <w:rsid w:val="009C6BA6"/>
    <w:rsid w:val="009C784C"/>
    <w:rsid w:val="009E0762"/>
    <w:rsid w:val="009E3297"/>
    <w:rsid w:val="009E5DE5"/>
    <w:rsid w:val="009F251D"/>
    <w:rsid w:val="009F734F"/>
    <w:rsid w:val="00A02D68"/>
    <w:rsid w:val="00A04081"/>
    <w:rsid w:val="00A04D6B"/>
    <w:rsid w:val="00A05E57"/>
    <w:rsid w:val="00A07158"/>
    <w:rsid w:val="00A07FC4"/>
    <w:rsid w:val="00A10CB8"/>
    <w:rsid w:val="00A134E6"/>
    <w:rsid w:val="00A13B98"/>
    <w:rsid w:val="00A13BFD"/>
    <w:rsid w:val="00A20AB3"/>
    <w:rsid w:val="00A21256"/>
    <w:rsid w:val="00A246B6"/>
    <w:rsid w:val="00A36D20"/>
    <w:rsid w:val="00A3732B"/>
    <w:rsid w:val="00A43D42"/>
    <w:rsid w:val="00A45580"/>
    <w:rsid w:val="00A47E70"/>
    <w:rsid w:val="00A53AEF"/>
    <w:rsid w:val="00A626C1"/>
    <w:rsid w:val="00A66F22"/>
    <w:rsid w:val="00A70DAC"/>
    <w:rsid w:val="00A7671C"/>
    <w:rsid w:val="00A81DAE"/>
    <w:rsid w:val="00A84DFB"/>
    <w:rsid w:val="00A900D8"/>
    <w:rsid w:val="00AA1382"/>
    <w:rsid w:val="00AA14AD"/>
    <w:rsid w:val="00AB00C3"/>
    <w:rsid w:val="00AB1244"/>
    <w:rsid w:val="00AB14E2"/>
    <w:rsid w:val="00AB19E9"/>
    <w:rsid w:val="00AB6A85"/>
    <w:rsid w:val="00AC1878"/>
    <w:rsid w:val="00AD08CF"/>
    <w:rsid w:val="00AD1CD8"/>
    <w:rsid w:val="00AE4B3C"/>
    <w:rsid w:val="00AE5A38"/>
    <w:rsid w:val="00AE6E2C"/>
    <w:rsid w:val="00AF0652"/>
    <w:rsid w:val="00AF1FA3"/>
    <w:rsid w:val="00AF43A8"/>
    <w:rsid w:val="00B0502B"/>
    <w:rsid w:val="00B13393"/>
    <w:rsid w:val="00B24807"/>
    <w:rsid w:val="00B258BB"/>
    <w:rsid w:val="00B34528"/>
    <w:rsid w:val="00B353A0"/>
    <w:rsid w:val="00B36674"/>
    <w:rsid w:val="00B437CA"/>
    <w:rsid w:val="00B45817"/>
    <w:rsid w:val="00B50379"/>
    <w:rsid w:val="00B560B5"/>
    <w:rsid w:val="00B63D20"/>
    <w:rsid w:val="00B64BCE"/>
    <w:rsid w:val="00B67B97"/>
    <w:rsid w:val="00B70003"/>
    <w:rsid w:val="00B70BDD"/>
    <w:rsid w:val="00B76C75"/>
    <w:rsid w:val="00B80C36"/>
    <w:rsid w:val="00B845B4"/>
    <w:rsid w:val="00B86038"/>
    <w:rsid w:val="00B905A7"/>
    <w:rsid w:val="00B9400F"/>
    <w:rsid w:val="00B968C8"/>
    <w:rsid w:val="00BA3EC5"/>
    <w:rsid w:val="00BB5DFC"/>
    <w:rsid w:val="00BC4560"/>
    <w:rsid w:val="00BD279D"/>
    <w:rsid w:val="00BD6BB8"/>
    <w:rsid w:val="00BE0BEC"/>
    <w:rsid w:val="00BE0DB5"/>
    <w:rsid w:val="00BE3B42"/>
    <w:rsid w:val="00BF1193"/>
    <w:rsid w:val="00BF2EB2"/>
    <w:rsid w:val="00BF3802"/>
    <w:rsid w:val="00C12DBC"/>
    <w:rsid w:val="00C13CCD"/>
    <w:rsid w:val="00C21CD9"/>
    <w:rsid w:val="00C278A5"/>
    <w:rsid w:val="00C31B69"/>
    <w:rsid w:val="00C35C00"/>
    <w:rsid w:val="00C52F8E"/>
    <w:rsid w:val="00C5481B"/>
    <w:rsid w:val="00C55C86"/>
    <w:rsid w:val="00C573F0"/>
    <w:rsid w:val="00C6596C"/>
    <w:rsid w:val="00C6723E"/>
    <w:rsid w:val="00C705CD"/>
    <w:rsid w:val="00C74ED2"/>
    <w:rsid w:val="00C81825"/>
    <w:rsid w:val="00C945DB"/>
    <w:rsid w:val="00C95985"/>
    <w:rsid w:val="00C95B80"/>
    <w:rsid w:val="00C95DBF"/>
    <w:rsid w:val="00C97B73"/>
    <w:rsid w:val="00CA6304"/>
    <w:rsid w:val="00CB4AC8"/>
    <w:rsid w:val="00CB512D"/>
    <w:rsid w:val="00CC0F82"/>
    <w:rsid w:val="00CC36AB"/>
    <w:rsid w:val="00CC5026"/>
    <w:rsid w:val="00CC53B1"/>
    <w:rsid w:val="00CD7166"/>
    <w:rsid w:val="00CE334F"/>
    <w:rsid w:val="00CE5C0E"/>
    <w:rsid w:val="00CE787F"/>
    <w:rsid w:val="00CF523F"/>
    <w:rsid w:val="00D02CE5"/>
    <w:rsid w:val="00D03F9A"/>
    <w:rsid w:val="00D0703C"/>
    <w:rsid w:val="00D104E0"/>
    <w:rsid w:val="00D1438C"/>
    <w:rsid w:val="00D157AF"/>
    <w:rsid w:val="00D202FA"/>
    <w:rsid w:val="00D35F6F"/>
    <w:rsid w:val="00D448E5"/>
    <w:rsid w:val="00D52328"/>
    <w:rsid w:val="00D608C3"/>
    <w:rsid w:val="00D613CE"/>
    <w:rsid w:val="00D63018"/>
    <w:rsid w:val="00D7007A"/>
    <w:rsid w:val="00D706E6"/>
    <w:rsid w:val="00D76CB3"/>
    <w:rsid w:val="00D95B9C"/>
    <w:rsid w:val="00D96016"/>
    <w:rsid w:val="00D96439"/>
    <w:rsid w:val="00DB2025"/>
    <w:rsid w:val="00DB66FE"/>
    <w:rsid w:val="00DC27BB"/>
    <w:rsid w:val="00DD1C80"/>
    <w:rsid w:val="00DD2FD6"/>
    <w:rsid w:val="00DD4D31"/>
    <w:rsid w:val="00DD5724"/>
    <w:rsid w:val="00DD7769"/>
    <w:rsid w:val="00DE34CF"/>
    <w:rsid w:val="00DE5A36"/>
    <w:rsid w:val="00DE6E1D"/>
    <w:rsid w:val="00E02866"/>
    <w:rsid w:val="00E04DCA"/>
    <w:rsid w:val="00E05B96"/>
    <w:rsid w:val="00E15BA1"/>
    <w:rsid w:val="00E25B5C"/>
    <w:rsid w:val="00E27E18"/>
    <w:rsid w:val="00E30DE7"/>
    <w:rsid w:val="00E37307"/>
    <w:rsid w:val="00E40BB7"/>
    <w:rsid w:val="00E4612F"/>
    <w:rsid w:val="00E513E2"/>
    <w:rsid w:val="00E602F7"/>
    <w:rsid w:val="00E636C5"/>
    <w:rsid w:val="00E64117"/>
    <w:rsid w:val="00E651F0"/>
    <w:rsid w:val="00E80D46"/>
    <w:rsid w:val="00E9743C"/>
    <w:rsid w:val="00EA2540"/>
    <w:rsid w:val="00EA32CF"/>
    <w:rsid w:val="00EA39CA"/>
    <w:rsid w:val="00EA44B8"/>
    <w:rsid w:val="00EB2397"/>
    <w:rsid w:val="00EB3F46"/>
    <w:rsid w:val="00EB5C22"/>
    <w:rsid w:val="00EB5D5F"/>
    <w:rsid w:val="00EC12DE"/>
    <w:rsid w:val="00ED0524"/>
    <w:rsid w:val="00ED301B"/>
    <w:rsid w:val="00ED35DC"/>
    <w:rsid w:val="00EE0733"/>
    <w:rsid w:val="00EE65BF"/>
    <w:rsid w:val="00EE7D7C"/>
    <w:rsid w:val="00EF376B"/>
    <w:rsid w:val="00EF3A19"/>
    <w:rsid w:val="00EF7270"/>
    <w:rsid w:val="00F02C36"/>
    <w:rsid w:val="00F03AED"/>
    <w:rsid w:val="00F03C76"/>
    <w:rsid w:val="00F05D9A"/>
    <w:rsid w:val="00F10B0F"/>
    <w:rsid w:val="00F11694"/>
    <w:rsid w:val="00F1224A"/>
    <w:rsid w:val="00F2517E"/>
    <w:rsid w:val="00F25D98"/>
    <w:rsid w:val="00F300FB"/>
    <w:rsid w:val="00F3190B"/>
    <w:rsid w:val="00F372A4"/>
    <w:rsid w:val="00F373BC"/>
    <w:rsid w:val="00F45EAC"/>
    <w:rsid w:val="00F55B26"/>
    <w:rsid w:val="00F61596"/>
    <w:rsid w:val="00F639AF"/>
    <w:rsid w:val="00F64E83"/>
    <w:rsid w:val="00F75006"/>
    <w:rsid w:val="00F77D84"/>
    <w:rsid w:val="00F8080D"/>
    <w:rsid w:val="00F9031B"/>
    <w:rsid w:val="00FA43A3"/>
    <w:rsid w:val="00FA51A9"/>
    <w:rsid w:val="00FA55A0"/>
    <w:rsid w:val="00FA6307"/>
    <w:rsid w:val="00FB4B83"/>
    <w:rsid w:val="00FB6386"/>
    <w:rsid w:val="00FB7DE3"/>
    <w:rsid w:val="00FC067F"/>
    <w:rsid w:val="00FC1447"/>
    <w:rsid w:val="00FC3B05"/>
    <w:rsid w:val="00FC42E3"/>
    <w:rsid w:val="00FD0DE0"/>
    <w:rsid w:val="00FD1CAF"/>
    <w:rsid w:val="00FD5E4A"/>
    <w:rsid w:val="00FE006E"/>
    <w:rsid w:val="00FE5266"/>
    <w:rsid w:val="00FE57B3"/>
    <w:rsid w:val="00FE7342"/>
    <w:rsid w:val="00FF78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529C8-7BDF-4A86-AAB9-0E52AF76F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Huawei_20230728</cp:lastModifiedBy>
  <cp:revision>3</cp:revision>
  <cp:lastPrinted>1899-12-31T23:00:00Z</cp:lastPrinted>
  <dcterms:created xsi:type="dcterms:W3CDTF">2023-08-10T14:10:00Z</dcterms:created>
  <dcterms:modified xsi:type="dcterms:W3CDTF">2023-08-10T14:12:00Z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(3)6z7fjI4+71qhHQZGTMrk83I0KkCpzObPFdHRXHjmWvd3QHJRY6Eesxca2qzoGnEIxV4ZJRpm
wMqKzh0S2jJ6YkSJOeCgMJUqv0j7q/0CcTLKX8m0nVOE1nHB5a/EkM1RZ6VEi8XqP8vCkJ+J
i0ma4HfvwabYVwaVxqFdIXCsQGrDGdjLw9r54a94PAsLzep5y/BKmU0U+dTph92uwScHMZwH
z3jFvqqaKuM9QdShHQ</vt:lpwstr>
  </property>
  <property fmtid="{D5CDD505-2E9C-101B-9397-08002B2CF9AE}" pid="4" name="_2015_ms_pID_7253431">
    <vt:lpwstr>hKDYwNp5k4APKGzG4jrTZMUxed2a5SYsQraikvYPEZcEHuKxCvufvi
Dp4qirvufH66K/m0ogH4wrvgDpLpJGyCYMfB0x9+9CVpVhzsOKo1s8q34AOrWT7Y22wV5VY/
W8ISud4eTHbd3h+i0gqDQ4ByMeYP5r6kNhXg/S3rI5hdPyD+WOCQSOpu0nv9UdeFOoQFtC9O
uL5/OoKtn37KnAK3+YDjkRDAvwKWS4Pp0/qx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ZA==</vt:lpwstr>
  </property>
</Properties>
</file>